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9"/>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41"/>
          <w:rFonts w:hint="eastAsia" w:hAnsi="宋体" w:cs="宋体"/>
          <w:b w:val="0"/>
          <w:bCs w:val="0"/>
          <w:i w:val="0"/>
          <w:caps w:val="0"/>
          <w:color w:val="000000"/>
          <w:spacing w:val="0"/>
          <w:w w:val="100"/>
          <w:kern w:val="0"/>
          <w:sz w:val="36"/>
          <w:szCs w:val="36"/>
          <w:lang w:val="en-US" w:eastAsia="zh-CN" w:bidi="ar-SA"/>
        </w:rPr>
      </w:pPr>
    </w:p>
    <w:p w14:paraId="5AAF1954">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eastAsia="宋体" w:cs="宋体"/>
          <w:b/>
          <w:spacing w:val="-12"/>
          <w:sz w:val="36"/>
          <w:szCs w:val="36"/>
        </w:rPr>
      </w:pPr>
      <w:r>
        <w:rPr>
          <w:rFonts w:hint="eastAsia" w:ascii="宋体" w:hAnsi="宋体" w:eastAsia="宋体" w:cs="宋体"/>
          <w:b/>
          <w:spacing w:val="-12"/>
          <w:sz w:val="36"/>
          <w:szCs w:val="36"/>
          <w:lang w:val="en-US" w:eastAsia="zh-CN"/>
        </w:rPr>
        <w:t>昆明市呈贡区第一中学教师培训服务采购</w:t>
      </w:r>
    </w:p>
    <w:p w14:paraId="1C6E483F">
      <w:pPr>
        <w:snapToGrid/>
        <w:spacing w:before="0" w:beforeAutospacing="0" w:after="0" w:afterAutospacing="0" w:line="240" w:lineRule="auto"/>
        <w:jc w:val="center"/>
        <w:textAlignment w:val="baseline"/>
        <w:rPr>
          <w:rStyle w:val="41"/>
          <w:rFonts w:ascii="宋体" w:hAnsi="宋体"/>
          <w:b/>
          <w:bCs/>
          <w:i w:val="0"/>
          <w:caps w:val="0"/>
          <w:spacing w:val="0"/>
          <w:w w:val="100"/>
          <w:kern w:val="2"/>
          <w:sz w:val="32"/>
          <w:szCs w:val="32"/>
          <w:lang w:val="en-US" w:eastAsia="zh-CN" w:bidi="ar-SA"/>
        </w:rPr>
      </w:pPr>
    </w:p>
    <w:p w14:paraId="2B41D114">
      <w:pPr>
        <w:pStyle w:val="59"/>
        <w:widowControl/>
        <w:snapToGrid/>
        <w:spacing w:before="0" w:beforeAutospacing="0" w:after="0" w:afterAutospacing="0" w:line="360" w:lineRule="auto"/>
        <w:jc w:val="center"/>
        <w:textAlignment w:val="baseline"/>
        <w:rPr>
          <w:rStyle w:val="41"/>
          <w:rFonts w:ascii="宋体" w:hAnsi="宋体" w:cs="宋体"/>
          <w:b/>
          <w:bCs/>
          <w:i w:val="0"/>
          <w:caps w:val="0"/>
          <w:spacing w:val="0"/>
          <w:w w:val="100"/>
          <w:kern w:val="0"/>
          <w:sz w:val="72"/>
          <w:szCs w:val="24"/>
          <w:lang w:val="en-US" w:eastAsia="zh-CN" w:bidi="ar-SA"/>
        </w:rPr>
      </w:pPr>
    </w:p>
    <w:p w14:paraId="4DA44C23">
      <w:pPr>
        <w:snapToGrid/>
        <w:spacing w:before="0" w:beforeAutospacing="0" w:after="0" w:afterAutospacing="0" w:line="240" w:lineRule="auto"/>
        <w:jc w:val="both"/>
        <w:textAlignment w:val="baseline"/>
        <w:rPr>
          <w:rStyle w:val="41"/>
          <w:rFonts w:ascii="宋体" w:hAnsi="宋体"/>
          <w:b w:val="0"/>
          <w:i w:val="0"/>
          <w:caps w:val="0"/>
          <w:spacing w:val="0"/>
          <w:w w:val="100"/>
          <w:kern w:val="2"/>
          <w:sz w:val="21"/>
          <w:szCs w:val="24"/>
          <w:lang w:val="en-US" w:eastAsia="zh-CN" w:bidi="ar-SA"/>
        </w:rPr>
      </w:pPr>
    </w:p>
    <w:p w14:paraId="6BE1F047">
      <w:pPr>
        <w:pStyle w:val="59"/>
        <w:widowControl/>
        <w:snapToGrid/>
        <w:spacing w:before="0" w:beforeAutospacing="0" w:after="0" w:afterAutospacing="0" w:line="360" w:lineRule="auto"/>
        <w:jc w:val="center"/>
        <w:textAlignment w:val="baseline"/>
        <w:rPr>
          <w:rStyle w:val="41"/>
          <w:rFonts w:ascii="宋体" w:hAnsi="宋体" w:cs="宋体"/>
          <w:b/>
          <w:bCs/>
          <w:i w:val="0"/>
          <w:caps w:val="0"/>
          <w:spacing w:val="0"/>
          <w:w w:val="100"/>
          <w:kern w:val="0"/>
          <w:sz w:val="72"/>
          <w:szCs w:val="72"/>
          <w:lang w:val="en-US" w:eastAsia="zh-CN" w:bidi="ar-SA"/>
        </w:rPr>
      </w:pPr>
    </w:p>
    <w:p w14:paraId="7DE269EB">
      <w:pPr>
        <w:pStyle w:val="59"/>
        <w:widowControl/>
        <w:snapToGrid/>
        <w:spacing w:before="0" w:beforeAutospacing="0" w:after="0" w:afterAutospacing="0" w:line="360" w:lineRule="auto"/>
        <w:jc w:val="center"/>
        <w:textAlignment w:val="baseline"/>
        <w:rPr>
          <w:rStyle w:val="41"/>
          <w:rFonts w:ascii="宋体" w:hAnsi="宋体"/>
          <w:b w:val="0"/>
          <w:i w:val="0"/>
          <w:caps w:val="0"/>
          <w:spacing w:val="0"/>
          <w:w w:val="100"/>
          <w:kern w:val="0"/>
          <w:sz w:val="20"/>
          <w:szCs w:val="24"/>
          <w:lang w:val="en-US" w:eastAsia="zh-CN" w:bidi="ar-SA"/>
        </w:rPr>
      </w:pPr>
      <w:r>
        <w:rPr>
          <w:rStyle w:val="41"/>
          <w:rFonts w:hint="eastAsia" w:hAnsi="宋体" w:cs="宋体"/>
          <w:b/>
          <w:bCs/>
          <w:i w:val="0"/>
          <w:caps w:val="0"/>
          <w:spacing w:val="0"/>
          <w:w w:val="100"/>
          <w:kern w:val="0"/>
          <w:sz w:val="72"/>
          <w:szCs w:val="72"/>
          <w:lang w:val="en-US" w:eastAsia="zh-CN" w:bidi="ar-SA"/>
        </w:rPr>
        <w:t>比选文件</w:t>
      </w:r>
    </w:p>
    <w:p w14:paraId="3ACE78CE">
      <w:pPr>
        <w:pStyle w:val="59"/>
        <w:widowControl/>
        <w:snapToGrid/>
        <w:spacing w:before="0" w:beforeAutospacing="0" w:after="0" w:afterAutospacing="0" w:line="360" w:lineRule="auto"/>
        <w:jc w:val="left"/>
        <w:textAlignment w:val="baseline"/>
        <w:rPr>
          <w:rStyle w:val="41"/>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41"/>
          <w:rFonts w:hAnsi="宋体"/>
          <w:b w:val="0"/>
          <w:i w:val="0"/>
          <w:caps w:val="0"/>
          <w:color w:val="FF0000"/>
          <w:spacing w:val="0"/>
          <w:w w:val="100"/>
          <w:kern w:val="2"/>
          <w:sz w:val="28"/>
          <w:szCs w:val="40"/>
          <w:lang w:val="en-US" w:eastAsia="zh-CN" w:bidi="ar-SA"/>
        </w:rPr>
      </w:pPr>
    </w:p>
    <w:p w14:paraId="6FE32A53">
      <w:pPr>
        <w:pStyle w:val="36"/>
        <w:widowControl/>
        <w:snapToGrid/>
        <w:spacing w:before="0" w:beforeAutospacing="0" w:after="0" w:afterAutospacing="0" w:line="360" w:lineRule="auto"/>
        <w:jc w:val="center"/>
        <w:textAlignment w:val="baseline"/>
        <w:rPr>
          <w:rStyle w:val="41"/>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6"/>
        <w:widowControl/>
        <w:snapToGrid/>
        <w:spacing w:before="0" w:beforeAutospacing="0" w:after="0" w:afterAutospacing="0" w:line="360" w:lineRule="auto"/>
        <w:jc w:val="center"/>
        <w:textAlignment w:val="baseline"/>
        <w:rPr>
          <w:rStyle w:val="41"/>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9"/>
        <w:widowControl/>
        <w:snapToGrid/>
        <w:spacing w:before="0" w:beforeAutospacing="0" w:after="0" w:afterAutospacing="0" w:line="360" w:lineRule="auto"/>
        <w:jc w:val="left"/>
        <w:textAlignment w:val="baseline"/>
        <w:rPr>
          <w:rStyle w:val="41"/>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41"/>
          <w:rFonts w:ascii="宋体" w:hAnsi="宋体"/>
          <w:b w:val="0"/>
          <w:i w:val="0"/>
          <w:caps w:val="0"/>
          <w:spacing w:val="0"/>
          <w:w w:val="100"/>
          <w:kern w:val="2"/>
          <w:sz w:val="21"/>
          <w:szCs w:val="24"/>
          <w:lang w:val="en-US" w:eastAsia="zh-CN" w:bidi="ar-SA"/>
        </w:rPr>
      </w:pPr>
    </w:p>
    <w:p w14:paraId="5C49DB64">
      <w:pPr>
        <w:pStyle w:val="59"/>
        <w:widowControl/>
        <w:snapToGrid/>
        <w:spacing w:before="0" w:beforeAutospacing="0" w:after="0" w:afterAutospacing="0" w:line="360" w:lineRule="auto"/>
        <w:jc w:val="center"/>
        <w:textAlignment w:val="baseline"/>
        <w:rPr>
          <w:rStyle w:val="41"/>
          <w:rFonts w:ascii="宋体" w:hAnsi="宋体" w:cs="宋体"/>
          <w:b/>
          <w:bCs/>
          <w:i w:val="0"/>
          <w:caps w:val="0"/>
          <w:spacing w:val="0"/>
          <w:w w:val="100"/>
          <w:kern w:val="0"/>
          <w:sz w:val="32"/>
          <w:szCs w:val="32"/>
          <w:lang w:val="en-US" w:eastAsia="zh-CN" w:bidi="ar-SA"/>
        </w:rPr>
      </w:pPr>
    </w:p>
    <w:p w14:paraId="55E6351D">
      <w:pPr>
        <w:pStyle w:val="59"/>
        <w:widowControl/>
        <w:snapToGrid/>
        <w:spacing w:before="0" w:beforeAutospacing="0" w:after="0" w:afterAutospacing="0" w:line="360" w:lineRule="auto"/>
        <w:jc w:val="center"/>
        <w:textAlignment w:val="baseline"/>
        <w:rPr>
          <w:rStyle w:val="41"/>
          <w:rFonts w:ascii="宋体" w:hAnsi="宋体" w:cs="宋体"/>
          <w:b/>
          <w:bCs/>
          <w:i w:val="0"/>
          <w:caps w:val="0"/>
          <w:spacing w:val="0"/>
          <w:w w:val="100"/>
          <w:kern w:val="0"/>
          <w:sz w:val="32"/>
          <w:szCs w:val="32"/>
          <w:lang w:val="en-US" w:eastAsia="zh-CN" w:bidi="ar-SA"/>
        </w:rPr>
      </w:pPr>
    </w:p>
    <w:p w14:paraId="284FA7C9">
      <w:pPr>
        <w:pStyle w:val="59"/>
        <w:widowControl/>
        <w:snapToGrid/>
        <w:spacing w:before="0" w:beforeAutospacing="0" w:after="0" w:afterAutospacing="0" w:line="360" w:lineRule="auto"/>
        <w:jc w:val="center"/>
        <w:textAlignment w:val="baseline"/>
        <w:rPr>
          <w:rStyle w:val="41"/>
          <w:rFonts w:ascii="宋体" w:hAnsi="宋体" w:eastAsia="宋体" w:cs="宋体"/>
          <w:b/>
          <w:bCs/>
          <w:i w:val="0"/>
          <w:caps w:val="0"/>
          <w:spacing w:val="0"/>
          <w:w w:val="100"/>
          <w:kern w:val="0"/>
          <w:sz w:val="32"/>
          <w:szCs w:val="32"/>
          <w:lang w:val="en-US" w:eastAsia="zh-CN" w:bidi="ar-SA"/>
        </w:rPr>
      </w:pPr>
      <w:r>
        <w:rPr>
          <w:rStyle w:val="41"/>
          <w:rFonts w:ascii="宋体" w:hAnsi="宋体" w:cs="宋体"/>
          <w:b/>
          <w:bCs/>
          <w:i w:val="0"/>
          <w:caps w:val="0"/>
          <w:spacing w:val="0"/>
          <w:w w:val="100"/>
          <w:kern w:val="0"/>
          <w:sz w:val="32"/>
          <w:szCs w:val="32"/>
          <w:lang w:val="en-US" w:eastAsia="zh-CN" w:bidi="ar-SA"/>
        </w:rPr>
        <w:t>采购人：</w:t>
      </w:r>
      <w:r>
        <w:rPr>
          <w:rStyle w:val="41"/>
          <w:rFonts w:hint="eastAsia" w:ascii="宋体" w:hAnsi="宋体" w:cs="宋体"/>
          <w:b/>
          <w:bCs/>
          <w:i w:val="0"/>
          <w:caps w:val="0"/>
          <w:spacing w:val="0"/>
          <w:w w:val="100"/>
          <w:kern w:val="0"/>
          <w:sz w:val="32"/>
          <w:szCs w:val="32"/>
          <w:lang w:val="en-US" w:eastAsia="zh-CN" w:bidi="ar-SA"/>
        </w:rPr>
        <w:t>昆明市呈贡区第一中学</w:t>
      </w:r>
    </w:p>
    <w:p w14:paraId="020CA529">
      <w:pPr>
        <w:pStyle w:val="59"/>
        <w:widowControl/>
        <w:snapToGrid/>
        <w:spacing w:before="0" w:beforeAutospacing="0" w:after="0" w:afterAutospacing="0" w:line="360" w:lineRule="auto"/>
        <w:jc w:val="center"/>
        <w:textAlignment w:val="baseline"/>
        <w:rPr>
          <w:rStyle w:val="41"/>
          <w:rFonts w:ascii="宋体" w:hAnsi="宋体" w:cs="宋体"/>
          <w:b/>
          <w:bCs/>
          <w:i w:val="0"/>
          <w:caps w:val="0"/>
          <w:spacing w:val="0"/>
          <w:w w:val="100"/>
          <w:kern w:val="0"/>
          <w:sz w:val="32"/>
          <w:szCs w:val="32"/>
          <w:lang w:val="en-US" w:eastAsia="zh-CN" w:bidi="ar-SA"/>
        </w:rPr>
      </w:pPr>
    </w:p>
    <w:p w14:paraId="31A64727">
      <w:pPr>
        <w:pStyle w:val="59"/>
        <w:widowControl/>
        <w:snapToGrid/>
        <w:spacing w:before="0" w:beforeAutospacing="0" w:after="0" w:afterAutospacing="0" w:line="360" w:lineRule="auto"/>
        <w:jc w:val="center"/>
        <w:textAlignment w:val="baseline"/>
        <w:rPr>
          <w:rStyle w:val="41"/>
          <w:rFonts w:ascii="宋体" w:hAnsi="宋体" w:cs="宋体"/>
          <w:b/>
          <w:bCs/>
          <w:i w:val="0"/>
          <w:caps w:val="0"/>
          <w:spacing w:val="0"/>
          <w:w w:val="100"/>
          <w:kern w:val="0"/>
          <w:sz w:val="32"/>
          <w:szCs w:val="32"/>
          <w:lang w:val="en-US" w:eastAsia="zh-CN" w:bidi="ar-SA"/>
        </w:rPr>
      </w:pPr>
      <w:r>
        <w:rPr>
          <w:rStyle w:val="41"/>
          <w:rFonts w:ascii="宋体" w:hAnsi="宋体" w:cs="宋体"/>
          <w:b/>
          <w:bCs/>
          <w:i w:val="0"/>
          <w:caps w:val="0"/>
          <w:spacing w:val="0"/>
          <w:w w:val="100"/>
          <w:kern w:val="0"/>
          <w:sz w:val="32"/>
          <w:szCs w:val="32"/>
          <w:lang w:val="en-US" w:eastAsia="zh-CN" w:bidi="ar-SA"/>
        </w:rPr>
        <w:t>202</w:t>
      </w:r>
      <w:r>
        <w:rPr>
          <w:rStyle w:val="41"/>
          <w:rFonts w:hint="eastAsia" w:hAnsi="宋体" w:cs="宋体"/>
          <w:b/>
          <w:bCs/>
          <w:i w:val="0"/>
          <w:caps w:val="0"/>
          <w:spacing w:val="0"/>
          <w:w w:val="100"/>
          <w:kern w:val="0"/>
          <w:sz w:val="32"/>
          <w:szCs w:val="32"/>
          <w:lang w:val="en-US" w:eastAsia="zh-CN" w:bidi="ar-SA"/>
        </w:rPr>
        <w:t>6</w:t>
      </w:r>
      <w:r>
        <w:rPr>
          <w:rStyle w:val="41"/>
          <w:rFonts w:ascii="宋体" w:hAnsi="宋体" w:cs="宋体"/>
          <w:b/>
          <w:bCs/>
          <w:i w:val="0"/>
          <w:caps w:val="0"/>
          <w:spacing w:val="0"/>
          <w:w w:val="100"/>
          <w:kern w:val="0"/>
          <w:sz w:val="32"/>
          <w:szCs w:val="32"/>
          <w:lang w:val="en-US" w:eastAsia="zh-CN" w:bidi="ar-SA"/>
        </w:rPr>
        <w:t>年</w:t>
      </w:r>
      <w:r>
        <w:rPr>
          <w:rStyle w:val="41"/>
          <w:rFonts w:hint="eastAsia" w:hAnsi="宋体" w:cs="宋体"/>
          <w:b/>
          <w:bCs/>
          <w:i w:val="0"/>
          <w:caps w:val="0"/>
          <w:spacing w:val="0"/>
          <w:w w:val="100"/>
          <w:kern w:val="0"/>
          <w:sz w:val="32"/>
          <w:szCs w:val="32"/>
          <w:lang w:val="en-US" w:eastAsia="zh-CN" w:bidi="ar-SA"/>
        </w:rPr>
        <w:t>07</w:t>
      </w:r>
      <w:r>
        <w:rPr>
          <w:rStyle w:val="41"/>
          <w:rFonts w:ascii="宋体" w:hAnsi="宋体" w:cs="宋体"/>
          <w:b/>
          <w:bCs/>
          <w:i w:val="0"/>
          <w:caps w:val="0"/>
          <w:spacing w:val="0"/>
          <w:w w:val="100"/>
          <w:kern w:val="0"/>
          <w:sz w:val="32"/>
          <w:szCs w:val="32"/>
          <w:lang w:val="en-US" w:eastAsia="zh-CN" w:bidi="ar-SA"/>
        </w:rPr>
        <w:t>月</w:t>
      </w:r>
    </w:p>
    <w:p w14:paraId="17943210">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41"/>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5"/>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41"/>
          <w:rFonts w:hint="eastAsia" w:ascii="宋体" w:hAnsi="宋体" w:eastAsia="宋体" w:cs="宋体"/>
          <w:b/>
          <w:bCs/>
          <w:i w:val="0"/>
          <w:caps w:val="0"/>
          <w:spacing w:val="0"/>
          <w:w w:val="100"/>
          <w:kern w:val="2"/>
          <w:sz w:val="32"/>
          <w:szCs w:val="32"/>
          <w:lang w:val="en-US" w:eastAsia="zh-CN" w:bidi="ar-SA"/>
        </w:rPr>
        <w:tab/>
      </w:r>
      <w:r>
        <w:rPr>
          <w:rStyle w:val="41"/>
          <w:rFonts w:hint="eastAsia" w:ascii="宋体" w:hAnsi="宋体" w:eastAsia="宋体" w:cs="宋体"/>
          <w:b/>
          <w:bCs/>
          <w:i w:val="0"/>
          <w:caps w:val="0"/>
          <w:spacing w:val="0"/>
          <w:w w:val="100"/>
          <w:kern w:val="2"/>
          <w:sz w:val="32"/>
          <w:szCs w:val="32"/>
          <w:lang w:val="en-US" w:eastAsia="zh-CN" w:bidi="ar-SA"/>
        </w:rPr>
        <w:t>目 录</w:t>
      </w:r>
      <w:r>
        <w:rPr>
          <w:rStyle w:val="41"/>
          <w:rFonts w:hint="eastAsia" w:ascii="宋体" w:hAnsi="宋体" w:eastAsia="宋体" w:cs="宋体"/>
          <w:b/>
          <w:bCs/>
          <w:i w:val="0"/>
          <w:caps w:val="0"/>
          <w:spacing w:val="0"/>
          <w:w w:val="100"/>
          <w:kern w:val="2"/>
          <w:sz w:val="32"/>
          <w:szCs w:val="32"/>
          <w:lang w:val="en-US" w:eastAsia="zh-CN" w:bidi="ar-SA"/>
        </w:rPr>
        <w:tab/>
      </w:r>
    </w:p>
    <w:p w14:paraId="1CA639DD">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_Toc14081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比选公告</w:t>
      </w:r>
      <w:r>
        <w:rPr>
          <w:sz w:val="24"/>
          <w:szCs w:val="24"/>
        </w:rPr>
        <w:tab/>
      </w:r>
      <w:r>
        <w:rPr>
          <w:sz w:val="24"/>
          <w:szCs w:val="24"/>
        </w:rPr>
        <w:fldChar w:fldCharType="begin"/>
      </w:r>
      <w:r>
        <w:rPr>
          <w:sz w:val="24"/>
          <w:szCs w:val="24"/>
        </w:rPr>
        <w:instrText xml:space="preserve"> PAGEREF _Toc14081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ABEAE0">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_Toc28074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_Toc28074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247B1993">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_Toc5830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_Toc5830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D785125">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_Toc15194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_Toc15194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45794A9E">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_Toc6229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_Toc6229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0E806159">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_Toc25068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_Toc25068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4718DA60">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_Toc24963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_Toc24963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7F81E691">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_Toc5082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格式1：比选报价一览表</w:t>
      </w:r>
      <w:r>
        <w:rPr>
          <w:sz w:val="24"/>
          <w:szCs w:val="24"/>
        </w:rPr>
        <w:tab/>
      </w:r>
      <w:r>
        <w:rPr>
          <w:sz w:val="24"/>
          <w:szCs w:val="24"/>
        </w:rPr>
        <w:fldChar w:fldCharType="begin"/>
      </w:r>
      <w:r>
        <w:rPr>
          <w:sz w:val="24"/>
          <w:szCs w:val="24"/>
        </w:rPr>
        <w:instrText xml:space="preserve"> PAGEREF _Toc5082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sz w:val="24"/>
          <w:szCs w:val="24"/>
        </w:rPr>
        <w:fldChar w:fldCharType="end"/>
      </w:r>
    </w:p>
    <w:p w14:paraId="6326EFF5">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_Toc22254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_Toc22254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6450F50A">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_Toc30485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w:t>
      </w:r>
      <w:r>
        <w:rPr>
          <w:rFonts w:hint="eastAsia" w:ascii="宋体" w:hAnsi="宋体" w:cs="宋体"/>
          <w:bCs w:val="0"/>
          <w:sz w:val="24"/>
          <w:szCs w:val="24"/>
          <w:lang w:val="en-US" w:eastAsia="zh-CN"/>
        </w:rPr>
        <w:t>法定代表人（单位负责人）</w:t>
      </w:r>
      <w:r>
        <w:rPr>
          <w:rFonts w:hint="eastAsia" w:ascii="宋体" w:hAnsi="宋体" w:eastAsia="宋体" w:cs="宋体"/>
          <w:bCs w:val="0"/>
          <w:sz w:val="24"/>
          <w:szCs w:val="24"/>
          <w:lang w:val="en-US" w:eastAsia="zh-CN"/>
        </w:rPr>
        <w:t>身份证明书、</w:t>
      </w:r>
      <w:r>
        <w:rPr>
          <w:rFonts w:hint="eastAsia" w:ascii="宋体" w:hAnsi="宋体" w:cs="宋体"/>
          <w:bCs w:val="0"/>
          <w:sz w:val="24"/>
          <w:szCs w:val="24"/>
          <w:lang w:val="en-US" w:eastAsia="zh-CN"/>
        </w:rPr>
        <w:t>法定代表人（单位负责人）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_Toc30485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5C90C3FD">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_Toc13164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格式4：技术部分</w:t>
      </w:r>
      <w:r>
        <w:rPr>
          <w:sz w:val="24"/>
          <w:szCs w:val="24"/>
        </w:rPr>
        <w:tab/>
      </w:r>
      <w:r>
        <w:rPr>
          <w:sz w:val="24"/>
          <w:szCs w:val="24"/>
        </w:rPr>
        <w:fldChar w:fldCharType="begin"/>
      </w:r>
      <w:r>
        <w:rPr>
          <w:sz w:val="24"/>
          <w:szCs w:val="24"/>
        </w:rPr>
        <w:instrText xml:space="preserve"> PAGEREF _Toc13164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43CAE478">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格式5：构成响应文件的其他资料</w:t>
      </w:r>
      <w:r>
        <w:rPr>
          <w:sz w:val="24"/>
          <w:szCs w:val="24"/>
        </w:rPr>
        <w:tab/>
      </w:r>
      <w:r>
        <w:rPr>
          <w:sz w:val="24"/>
          <w:szCs w:val="24"/>
        </w:rPr>
        <w:fldChar w:fldCharType="begin"/>
      </w:r>
      <w:r>
        <w:rPr>
          <w:sz w:val="24"/>
          <w:szCs w:val="24"/>
        </w:rPr>
        <w:instrText xml:space="preserve"> PAGEREF _Toc23860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2422B0BE">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_Toc25573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格式6：供应商基本情况表</w:t>
      </w:r>
      <w:r>
        <w:rPr>
          <w:sz w:val="24"/>
          <w:szCs w:val="24"/>
        </w:rPr>
        <w:tab/>
      </w:r>
      <w:r>
        <w:rPr>
          <w:sz w:val="24"/>
          <w:szCs w:val="24"/>
        </w:rPr>
        <w:fldChar w:fldCharType="begin"/>
      </w:r>
      <w:r>
        <w:rPr>
          <w:sz w:val="24"/>
          <w:szCs w:val="24"/>
        </w:rPr>
        <w:instrText xml:space="preserve"> PAGEREF _Toc25573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5C9CDDB8">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_Toc8810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 xml:space="preserve">第四章 </w:t>
      </w:r>
      <w:r>
        <w:rPr>
          <w:rFonts w:hint="eastAsia" w:ascii="宋体" w:hAnsi="宋体" w:cs="宋体"/>
          <w:bCs/>
          <w:i w:val="0"/>
          <w:caps w:val="0"/>
          <w:spacing w:val="0"/>
          <w:w w:val="100"/>
          <w:kern w:val="0"/>
          <w:sz w:val="24"/>
          <w:szCs w:val="24"/>
          <w:lang w:val="en-US" w:eastAsia="zh-CN" w:bidi="ar-SA"/>
        </w:rPr>
        <w:t>比选</w:t>
      </w:r>
      <w:r>
        <w:rPr>
          <w:rFonts w:hint="eastAsia" w:ascii="宋体" w:hAnsi="宋体" w:eastAsia="宋体" w:cs="宋体"/>
          <w:bCs/>
          <w:i w:val="0"/>
          <w:caps w:val="0"/>
          <w:spacing w:val="0"/>
          <w:w w:val="100"/>
          <w:kern w:val="0"/>
          <w:sz w:val="24"/>
          <w:szCs w:val="24"/>
          <w:lang w:val="en-US" w:eastAsia="zh-CN" w:bidi="ar-SA"/>
        </w:rPr>
        <w:t>程序和评审方法</w:t>
      </w:r>
      <w:r>
        <w:rPr>
          <w:sz w:val="24"/>
          <w:szCs w:val="24"/>
        </w:rPr>
        <w:tab/>
      </w:r>
      <w:r>
        <w:rPr>
          <w:sz w:val="24"/>
          <w:szCs w:val="24"/>
        </w:rPr>
        <w:fldChar w:fldCharType="begin"/>
      </w:r>
      <w:r>
        <w:rPr>
          <w:sz w:val="24"/>
          <w:szCs w:val="24"/>
        </w:rPr>
        <w:instrText xml:space="preserve"> PAGEREF _Toc8810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4"/>
        </w:rPr>
        <w:fldChar w:fldCharType="end"/>
      </w:r>
      <w:bookmarkStart w:id="0" w:name="_Toc32405"/>
      <w:bookmarkStart w:id="1" w:name="_Toc26703"/>
      <w:bookmarkStart w:id="2" w:name="_Toc26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15E45FD1">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3"/>
        <w:numPr>
          <w:ilvl w:val="0"/>
          <w:numId w:val="1"/>
        </w:numPr>
        <w:bidi w:val="0"/>
        <w:rPr>
          <w:rFonts w:hint="eastAsia" w:ascii="宋体" w:hAnsi="宋体" w:eastAsia="宋体" w:cs="宋体"/>
          <w:b/>
          <w:bCs/>
          <w:color w:val="auto"/>
          <w:sz w:val="30"/>
          <w:szCs w:val="30"/>
          <w:lang w:eastAsia="zh-CN"/>
        </w:rPr>
      </w:pPr>
      <w:bookmarkStart w:id="3" w:name="_Toc14081"/>
      <w:r>
        <w:rPr>
          <w:rStyle w:val="41"/>
          <w:rFonts w:hint="eastAsia" w:ascii="宋体" w:hAnsi="宋体" w:cs="宋体"/>
          <w:b/>
          <w:bCs/>
          <w:i w:val="0"/>
          <w:caps w:val="0"/>
          <w:color w:val="000000"/>
          <w:spacing w:val="0"/>
          <w:w w:val="100"/>
          <w:kern w:val="0"/>
          <w:sz w:val="30"/>
          <w:szCs w:val="30"/>
          <w:lang w:val="en-US" w:eastAsia="zh-CN" w:bidi="ar-SA"/>
        </w:rPr>
        <w:t>比选公告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u w:val="none"/>
        </w:rPr>
      </w:pPr>
      <w:r>
        <w:rPr>
          <w:rFonts w:hint="eastAsia" w:ascii="宋体" w:hAnsi="宋体" w:cs="宋体"/>
          <w:color w:val="auto"/>
          <w:sz w:val="24"/>
          <w:szCs w:val="24"/>
          <w:highlight w:val="none"/>
          <w:u w:val="none"/>
          <w:lang w:val="en-US" w:eastAsia="zh-CN"/>
        </w:rPr>
        <w:t>昆明市呈贡区第一中学教师培训服务采购项目</w:t>
      </w:r>
      <w:r>
        <w:rPr>
          <w:rFonts w:hint="eastAsia" w:ascii="宋体" w:hAnsi="宋体" w:eastAsia="宋体" w:cs="宋体"/>
          <w:color w:val="auto"/>
          <w:sz w:val="24"/>
          <w:szCs w:val="24"/>
          <w:highlight w:val="none"/>
          <w:u w:val="none"/>
        </w:rPr>
        <w:t>的供应商应于202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17</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 xml:space="preserve">  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（北京时间）</w:t>
      </w:r>
      <w:r>
        <w:rPr>
          <w:rFonts w:hint="eastAsia" w:ascii="宋体" w:hAnsi="宋体" w:cs="宋体"/>
          <w:color w:val="auto"/>
          <w:sz w:val="24"/>
          <w:szCs w:val="24"/>
          <w:highlight w:val="none"/>
          <w:u w:val="none"/>
          <w:lang w:eastAsia="zh-CN"/>
        </w:rPr>
        <w:t>前</w:t>
      </w:r>
      <w:r>
        <w:rPr>
          <w:rFonts w:hint="eastAsia" w:ascii="宋体" w:hAnsi="宋体" w:eastAsia="宋体" w:cs="宋体"/>
          <w:color w:val="auto"/>
          <w:sz w:val="24"/>
          <w:szCs w:val="24"/>
          <w:highlight w:val="none"/>
          <w:u w:val="none"/>
        </w:rPr>
        <w:t>提交</w:t>
      </w:r>
      <w:r>
        <w:rPr>
          <w:rFonts w:hint="eastAsia" w:ascii="宋体" w:hAnsi="宋体" w:cs="宋体"/>
          <w:color w:val="auto"/>
          <w:sz w:val="24"/>
          <w:szCs w:val="24"/>
          <w:highlight w:val="none"/>
          <w:u w:val="none"/>
          <w:lang w:eastAsia="zh-CN"/>
        </w:rPr>
        <w:t>电子版</w:t>
      </w:r>
      <w:r>
        <w:rPr>
          <w:rFonts w:hint="eastAsia" w:ascii="宋体" w:hAnsi="宋体" w:eastAsia="宋体" w:cs="宋体"/>
          <w:color w:val="auto"/>
          <w:sz w:val="24"/>
          <w:szCs w:val="24"/>
          <w:highlight w:val="none"/>
          <w:u w:val="none"/>
        </w:rPr>
        <w:t>响应文件</w:t>
      </w:r>
      <w:r>
        <w:rPr>
          <w:rFonts w:hint="eastAsia" w:ascii="宋体" w:hAnsi="宋体" w:cs="宋体"/>
          <w:color w:val="auto"/>
          <w:sz w:val="24"/>
          <w:szCs w:val="24"/>
          <w:highlight w:val="none"/>
          <w:u w:val="none"/>
          <w:lang w:eastAsia="zh-CN"/>
        </w:rPr>
        <w:t>，</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文件地点：cgyzdzb@163.com</w:t>
      </w:r>
      <w:r>
        <w:rPr>
          <w:rFonts w:hint="eastAsia" w:ascii="宋体" w:hAnsi="宋体" w:eastAsia="宋体" w:cs="宋体"/>
          <w:color w:val="auto"/>
          <w:sz w:val="24"/>
          <w:szCs w:val="24"/>
          <w:highlight w:val="none"/>
          <w:u w:val="none"/>
        </w:rPr>
        <w:t>。</w:t>
      </w:r>
    </w:p>
    <w:p w14:paraId="591FD7F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4" w:name="_Toc28074"/>
      <w:bookmarkStart w:id="5" w:name="_Toc17806"/>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eastAsia="zh-CN"/>
        </w:rPr>
        <w:t>昆明市呈贡区第一中学教师培训服务采购</w:t>
      </w:r>
    </w:p>
    <w:p w14:paraId="54452537">
      <w:pPr>
        <w:pageBreakBefore w:val="0"/>
        <w:widowControl w:val="0"/>
        <w:kinsoku/>
        <w:wordWrap/>
        <w:overflowPunct/>
        <w:topLinePunct w:val="0"/>
        <w:autoSpaceDE/>
        <w:autoSpaceDN/>
        <w:bidi w:val="0"/>
        <w:adjustRightInd/>
        <w:snapToGrid/>
        <w:spacing w:line="440" w:lineRule="exact"/>
        <w:ind w:left="0" w:leftChars="0" w:firstLine="480" w:firstLineChars="0"/>
        <w:jc w:val="both"/>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2.预算金额</w:t>
      </w:r>
      <w:r>
        <w:rPr>
          <w:rFonts w:hint="eastAsia" w:ascii="宋体" w:hAnsi="宋体" w:cs="宋体"/>
          <w:color w:val="auto"/>
          <w:kern w:val="2"/>
          <w:sz w:val="24"/>
          <w:szCs w:val="24"/>
          <w:lang w:val="en-US" w:eastAsia="zh-CN" w:bidi="ar-SA"/>
        </w:rPr>
        <w:t>及最高限价</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合计</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96000.00元（大写：玖万陆仟元整）</w:t>
      </w:r>
    </w:p>
    <w:p w14:paraId="0C06DF6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3.采购</w:t>
      </w:r>
      <w:r>
        <w:rPr>
          <w:rFonts w:hint="eastAsia" w:ascii="宋体" w:hAnsi="宋体" w:eastAsia="宋体" w:cs="宋体"/>
          <w:color w:val="000000" w:themeColor="text1"/>
          <w:sz w:val="24"/>
          <w14:textFill>
            <w14:solidFill>
              <w14:schemeClr w14:val="tx1"/>
            </w14:solidFill>
          </w14:textFill>
        </w:rPr>
        <w:t>方式：</w:t>
      </w:r>
      <w:r>
        <w:rPr>
          <w:rFonts w:hint="eastAsia" w:ascii="宋体" w:hAnsi="宋体" w:cs="宋体"/>
          <w:color w:val="000000" w:themeColor="text1"/>
          <w:sz w:val="24"/>
          <w:lang w:eastAsia="zh-CN"/>
          <w14:textFill>
            <w14:solidFill>
              <w14:schemeClr w14:val="tx1"/>
            </w14:solidFill>
          </w14:textFill>
        </w:rPr>
        <w:t>比选</w:t>
      </w:r>
    </w:p>
    <w:p w14:paraId="0BE266E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采购需求：</w:t>
      </w:r>
      <w:r>
        <w:rPr>
          <w:rFonts w:hint="eastAsia" w:ascii="宋体" w:hAnsi="宋体" w:cs="宋体"/>
          <w:color w:val="auto"/>
          <w:sz w:val="24"/>
          <w:highlight w:val="none"/>
          <w:lang w:eastAsia="zh-CN"/>
        </w:rPr>
        <w:t>为</w:t>
      </w:r>
      <w:r>
        <w:rPr>
          <w:rFonts w:hint="eastAsia" w:ascii="宋体" w:hAnsi="宋体" w:cs="宋体"/>
          <w:color w:val="auto"/>
          <w:sz w:val="24"/>
          <w:szCs w:val="24"/>
          <w:highlight w:val="none"/>
          <w:u w:val="none"/>
          <w:lang w:val="en-US" w:eastAsia="zh-CN"/>
        </w:rPr>
        <w:t>昆明市呈贡区第一中学初三、高三教师提供培训服务</w:t>
      </w:r>
      <w:r>
        <w:rPr>
          <w:rFonts w:hint="eastAsia" w:ascii="宋体" w:hAnsi="宋体" w:cs="宋体"/>
          <w:color w:val="auto"/>
          <w:sz w:val="24"/>
          <w:highlight w:val="none"/>
          <w:lang w:eastAsia="zh-CN"/>
        </w:rPr>
        <w:t>，培训人数：</w:t>
      </w:r>
      <w:r>
        <w:rPr>
          <w:rFonts w:hint="eastAsia" w:ascii="宋体" w:hAnsi="宋体" w:cs="宋体"/>
          <w:color w:val="auto"/>
          <w:sz w:val="24"/>
          <w:highlight w:val="none"/>
          <w:lang w:val="en-US" w:eastAsia="zh-CN"/>
        </w:rPr>
        <w:t>35人（暂定）；具体内容</w:t>
      </w:r>
      <w:r>
        <w:rPr>
          <w:rFonts w:hint="eastAsia" w:ascii="宋体" w:hAnsi="宋体" w:cs="宋体"/>
          <w:b w:val="0"/>
          <w:bCs w:val="0"/>
          <w:color w:val="auto"/>
          <w:sz w:val="24"/>
          <w:szCs w:val="24"/>
          <w:highlight w:val="none"/>
          <w:lang w:val="en-US" w:eastAsia="zh-CN"/>
        </w:rPr>
        <w:t>详见比选文件“第二章 采购需求”。</w:t>
      </w:r>
    </w:p>
    <w:p w14:paraId="6C00FB3F">
      <w:pPr>
        <w:autoSpaceDE/>
        <w:autoSpaceDN/>
        <w:adjustRightInd/>
        <w:spacing w:line="440" w:lineRule="exact"/>
        <w:ind w:firstLine="480"/>
        <w:rPr>
          <w:rFonts w:hint="eastAsia"/>
        </w:rPr>
      </w:pPr>
      <w:r>
        <w:rPr>
          <w:rFonts w:hint="eastAsia" w:ascii="宋体" w:hAnsi="宋体" w:cs="宋体"/>
          <w:color w:val="auto"/>
          <w:sz w:val="24"/>
          <w:highlight w:val="none"/>
          <w:lang w:val="en-US" w:eastAsia="zh-CN"/>
        </w:rPr>
        <w:t>5.</w:t>
      </w:r>
      <w:r>
        <w:rPr>
          <w:rFonts w:hint="eastAsia" w:ascii="宋体" w:hAnsi="宋体"/>
          <w:color w:val="auto"/>
          <w:sz w:val="24"/>
          <w:szCs w:val="24"/>
          <w:highlight w:val="none"/>
        </w:rPr>
        <w:t>合同履</w:t>
      </w:r>
      <w:r>
        <w:rPr>
          <w:rFonts w:hint="eastAsia" w:ascii="宋体" w:hAnsi="宋体" w:cs="宋体"/>
          <w:color w:val="auto"/>
          <w:sz w:val="24"/>
          <w:szCs w:val="24"/>
          <w:highlight w:val="none"/>
          <w:u w:val="none"/>
        </w:rPr>
        <w:t>行期限</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u w:val="none"/>
        </w:rPr>
        <w:t>合同签订生效之日起至合同履行完毕之日止。</w:t>
      </w:r>
      <w:r>
        <w:rPr>
          <w:rFonts w:hint="eastAsia" w:ascii="宋体" w:hAnsi="宋体" w:cs="宋体"/>
          <w:color w:val="auto"/>
          <w:sz w:val="24"/>
          <w:highlight w:val="none"/>
          <w:u w:val="none"/>
        </w:rPr>
        <w:t>在合同执行过程中如出现合同违约、服务质量问题或出现违法违规、转包、不服从学校管理等行为的，服务立即终止，采购人有权单方面解</w:t>
      </w:r>
      <w:bookmarkStart w:id="47" w:name="_GoBack"/>
      <w:bookmarkEnd w:id="47"/>
      <w:r>
        <w:rPr>
          <w:rFonts w:hint="eastAsia" w:ascii="宋体" w:hAnsi="宋体" w:cs="宋体"/>
          <w:color w:val="auto"/>
          <w:sz w:val="24"/>
          <w:highlight w:val="none"/>
          <w:u w:val="none"/>
        </w:rPr>
        <w:t>除合同并追究成交供应商违约责任，供应商不得以任何理由向采购人提出续签、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续签、索赔等申请。</w:t>
      </w:r>
    </w:p>
    <w:p w14:paraId="70203852">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6.服务时间：2026年7月13-17</w:t>
      </w:r>
      <w:r>
        <w:rPr>
          <w:rFonts w:hint="eastAsia" w:ascii="宋体" w:hAnsi="宋体" w:cs="宋体"/>
          <w:color w:val="auto"/>
          <w:sz w:val="24"/>
          <w:highlight w:val="none"/>
          <w:lang w:val="en-US" w:eastAsia="zh-CN"/>
        </w:rPr>
        <w:t>日</w:t>
      </w:r>
      <w:r>
        <w:rPr>
          <w:rFonts w:hint="eastAsia" w:ascii="宋体" w:hAnsi="宋体" w:cs="宋体"/>
          <w:color w:val="auto"/>
          <w:sz w:val="24"/>
          <w:highlight w:val="none"/>
          <w:lang w:val="en-US" w:eastAsia="zh-CN"/>
        </w:rPr>
        <w:t>（暂定）</w:t>
      </w:r>
      <w:r>
        <w:rPr>
          <w:rFonts w:hint="eastAsia" w:ascii="宋体" w:hAnsi="宋体" w:cs="宋体"/>
          <w:color w:val="auto"/>
          <w:sz w:val="24"/>
          <w:highlight w:val="none"/>
          <w:lang w:val="en-US" w:eastAsia="zh-CN"/>
        </w:rPr>
        <w:t>共5天。</w:t>
      </w:r>
    </w:p>
    <w:p w14:paraId="0B864F9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6" w:name="_Toc231"/>
      <w:bookmarkStart w:id="7" w:name="_Toc5830"/>
      <w:r>
        <w:rPr>
          <w:rFonts w:hint="eastAsia" w:ascii="宋体" w:hAnsi="宋体" w:eastAsia="宋体" w:cs="宋体"/>
          <w:b/>
          <w:color w:val="auto"/>
          <w:sz w:val="24"/>
        </w:rPr>
        <w:t>二、申请人的资格要求</w:t>
      </w:r>
      <w:bookmarkEnd w:id="6"/>
      <w:bookmarkEnd w:id="7"/>
    </w:p>
    <w:p w14:paraId="1F8092A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bookmarkStart w:id="8" w:name="_Toc18466"/>
      <w:r>
        <w:rPr>
          <w:rFonts w:hint="eastAsia" w:ascii="宋体" w:hAnsi="宋体" w:eastAsia="宋体"/>
          <w:color w:val="auto"/>
          <w:sz w:val="24"/>
          <w:szCs w:val="24"/>
          <w:highlight w:val="none"/>
          <w:lang w:val="en-US" w:eastAsia="zh-CN"/>
        </w:rPr>
        <w:t>1.具有独立法人资格，持有有效的营业执照（营业执照范围要含有教师培训、教师研修、教育教研）</w:t>
      </w:r>
      <w:r>
        <w:rPr>
          <w:rFonts w:hint="eastAsia" w:ascii="宋体" w:hAnsi="宋体"/>
          <w:color w:val="auto"/>
          <w:sz w:val="24"/>
          <w:szCs w:val="24"/>
          <w:highlight w:val="none"/>
          <w:lang w:val="en-US" w:eastAsia="zh-CN"/>
        </w:rPr>
        <w:t>或其他法定证明材料</w:t>
      </w:r>
      <w:r>
        <w:rPr>
          <w:rFonts w:hint="eastAsia" w:ascii="宋体" w:hAnsi="宋体" w:eastAsia="宋体"/>
          <w:color w:val="auto"/>
          <w:sz w:val="24"/>
          <w:szCs w:val="24"/>
          <w:highlight w:val="none"/>
          <w:lang w:val="en-US" w:eastAsia="zh-CN"/>
        </w:rPr>
        <w:t>。</w:t>
      </w:r>
    </w:p>
    <w:p w14:paraId="27A62F53">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r>
        <w:rPr>
          <w:rFonts w:hint="eastAsia" w:ascii="宋体" w:hAnsi="宋体" w:eastAsia="宋体"/>
          <w:color w:val="auto"/>
          <w:sz w:val="24"/>
          <w:szCs w:val="24"/>
          <w:highlight w:val="none"/>
          <w:lang w:val="en-US" w:eastAsia="zh-CN"/>
        </w:rPr>
        <w:t>.具有良好的商业信誉和健全的财务会计制度（需提供近1年内任意3个月的财务报表，包括资产负债表、利润表、现金流量表，或提供由第三方会计师事务所出具的  2025年度财务审计报告）；同时提供近 1 年内无重大违法失信记录的承诺函，承诺函需加盖投标单位公章。</w:t>
      </w:r>
    </w:p>
    <w:p w14:paraId="4CA8AD18">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lang w:val="en-US" w:eastAsia="zh-CN"/>
        </w:rPr>
        <w:t>.培训模式被认定为年度教育部智慧教育优秀案例</w:t>
      </w:r>
      <w:r>
        <w:rPr>
          <w:rFonts w:hint="eastAsia" w:ascii="宋体" w:hAnsi="宋体"/>
          <w:color w:val="auto"/>
          <w:sz w:val="24"/>
          <w:szCs w:val="24"/>
          <w:highlight w:val="none"/>
          <w:lang w:val="en-US" w:eastAsia="zh-CN"/>
        </w:rPr>
        <w:t>。</w:t>
      </w:r>
    </w:p>
    <w:p w14:paraId="23AC58F7">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val="en-US" w:eastAsia="zh-CN"/>
        </w:rPr>
        <w:t>.所提供专家师资库至少10人以上具有正高级资质，并提供证书</w:t>
      </w:r>
      <w:r>
        <w:rPr>
          <w:rFonts w:hint="eastAsia" w:ascii="宋体" w:hAnsi="宋体"/>
          <w:color w:val="auto"/>
          <w:sz w:val="24"/>
          <w:szCs w:val="24"/>
          <w:highlight w:val="none"/>
          <w:lang w:val="en-US" w:eastAsia="zh-CN"/>
        </w:rPr>
        <w:t>。</w:t>
      </w:r>
    </w:p>
    <w:p w14:paraId="64123A96">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val="en-US" w:eastAsia="zh-CN"/>
        </w:rPr>
        <w:t>.近三年至少中标过3次以上区级</w:t>
      </w:r>
      <w:r>
        <w:rPr>
          <w:rFonts w:hint="eastAsia" w:ascii="宋体" w:hAnsi="宋体"/>
          <w:color w:val="auto"/>
          <w:sz w:val="24"/>
          <w:szCs w:val="24"/>
          <w:highlight w:val="none"/>
          <w:lang w:val="en-US" w:eastAsia="zh-CN"/>
        </w:rPr>
        <w:t>及以上</w:t>
      </w:r>
      <w:r>
        <w:rPr>
          <w:rFonts w:hint="eastAsia" w:ascii="宋体" w:hAnsi="宋体" w:eastAsia="宋体"/>
          <w:color w:val="auto"/>
          <w:sz w:val="24"/>
          <w:szCs w:val="24"/>
          <w:highlight w:val="none"/>
          <w:lang w:val="en-US" w:eastAsia="zh-CN"/>
        </w:rPr>
        <w:t>同类教师培训项目并提供业绩证明</w:t>
      </w:r>
      <w:r>
        <w:rPr>
          <w:rFonts w:hint="eastAsia" w:ascii="宋体" w:hAnsi="宋体"/>
          <w:color w:val="auto"/>
          <w:sz w:val="24"/>
          <w:szCs w:val="24"/>
          <w:highlight w:val="none"/>
          <w:lang w:val="en-US" w:eastAsia="zh-CN"/>
        </w:rPr>
        <w:t>。</w:t>
      </w:r>
    </w:p>
    <w:p w14:paraId="027004F4">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lang w:val="en-US" w:eastAsia="zh-CN"/>
        </w:rPr>
        <w:t>.具有完备的线上学习平台与线下培训配套交付能力</w:t>
      </w:r>
      <w:r>
        <w:rPr>
          <w:rFonts w:hint="eastAsia" w:ascii="宋体" w:hAnsi="宋体"/>
          <w:color w:val="auto"/>
          <w:sz w:val="24"/>
          <w:szCs w:val="24"/>
          <w:highlight w:val="none"/>
          <w:lang w:val="en-US" w:eastAsia="zh-CN"/>
        </w:rPr>
        <w:t>。</w:t>
      </w:r>
    </w:p>
    <w:p w14:paraId="40FB16A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7</w:t>
      </w:r>
      <w:r>
        <w:rPr>
          <w:rFonts w:hint="eastAsia" w:ascii="宋体" w:hAnsi="宋体" w:eastAsia="宋体"/>
          <w:color w:val="auto"/>
          <w:sz w:val="24"/>
          <w:szCs w:val="24"/>
          <w:highlight w:val="none"/>
          <w:lang w:val="en-US" w:eastAsia="zh-CN"/>
        </w:rPr>
        <w:t>.能够提供正规发票</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提供书面声明</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w:t>
      </w:r>
    </w:p>
    <w:p w14:paraId="5F0DD243">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8.本项目不接受联合体投标（提供书面声明）。</w:t>
      </w:r>
    </w:p>
    <w:p w14:paraId="741CDF9B">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default" w:ascii="宋体" w:hAnsi="宋体" w:eastAsia="宋体" w:cs="宋体"/>
          <w:b/>
          <w:color w:val="auto"/>
          <w:sz w:val="24"/>
          <w:lang w:val="en-US" w:eastAsia="zh-CN"/>
        </w:rPr>
      </w:pPr>
      <w:bookmarkStart w:id="9" w:name="_Toc15194"/>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bookmarkEnd w:id="9"/>
    </w:p>
    <w:p w14:paraId="0E0BE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17</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文件地点：cgyzdzb@163.com</w:t>
      </w:r>
      <w:r>
        <w:rPr>
          <w:rFonts w:hint="eastAsia" w:ascii="宋体" w:hAnsi="宋体" w:cs="宋体"/>
          <w:color w:val="auto"/>
          <w:sz w:val="24"/>
          <w:highlight w:val="none"/>
          <w:lang w:eastAsia="zh-CN"/>
        </w:rPr>
        <w:t>。</w:t>
      </w:r>
    </w:p>
    <w:bookmarkEnd w:id="10"/>
    <w:p w14:paraId="38FB44B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11" w:name="_Toc25851"/>
      <w:bookmarkStart w:id="12" w:name="_Toc6229"/>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641A0025">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联</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系</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人：李</w:t>
      </w:r>
      <w:r>
        <w:rPr>
          <w:rFonts w:hint="eastAsia" w:ascii="宋体" w:hAnsi="宋体" w:cs="宋体"/>
          <w:color w:val="000000" w:themeColor="text1"/>
          <w:sz w:val="24"/>
          <w:highlight w:val="none"/>
          <w:u w:val="none"/>
          <w:lang w:val="en-US" w:eastAsia="zh-CN"/>
          <w14:textFill>
            <w14:solidFill>
              <w14:schemeClr w14:val="tx1"/>
            </w14:solidFill>
          </w14:textFill>
        </w:rPr>
        <w:t>老师</w:t>
      </w:r>
    </w:p>
    <w:p w14:paraId="77A8D3B3">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联系方式：</w:t>
      </w:r>
      <w:r>
        <w:rPr>
          <w:rFonts w:hint="eastAsia" w:ascii="宋体" w:hAnsi="宋体" w:cs="宋体"/>
          <w:color w:val="000000" w:themeColor="text1"/>
          <w:sz w:val="24"/>
          <w:highlight w:val="none"/>
          <w:u w:val="none"/>
          <w:lang w:val="en-US" w:eastAsia="zh-CN"/>
          <w14:textFill>
            <w14:solidFill>
              <w14:schemeClr w14:val="tx1"/>
            </w14:solidFill>
          </w14:textFill>
        </w:rPr>
        <w:t xml:space="preserve">13700699643  </w:t>
      </w:r>
    </w:p>
    <w:p w14:paraId="7E761089">
      <w:pPr>
        <w:pStyle w:val="3"/>
        <w:numPr>
          <w:ilvl w:val="0"/>
          <w:numId w:val="1"/>
        </w:numPr>
        <w:bidi w:val="0"/>
        <w:ind w:left="0" w:leftChars="0" w:firstLine="0" w:firstLineChars="0"/>
        <w:rPr>
          <w:rStyle w:val="41"/>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28273"/>
      <w:bookmarkStart w:id="14" w:name="_Toc13106"/>
      <w:bookmarkStart w:id="15" w:name="_Toc32233"/>
      <w:bookmarkStart w:id="16" w:name="_Toc31442"/>
      <w:bookmarkStart w:id="17" w:name="_Toc1859"/>
      <w:bookmarkStart w:id="18" w:name="_Toc4965"/>
      <w:r>
        <w:rPr>
          <w:rStyle w:val="41"/>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25068"/>
      <w:r>
        <w:rPr>
          <w:rStyle w:val="41"/>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72100663">
      <w:pPr>
        <w:spacing w:line="360" w:lineRule="auto"/>
        <w:ind w:firstLine="480"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1.学校管理工作</w:t>
      </w:r>
    </w:p>
    <w:p w14:paraId="69F90F91">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（1）邀请学校管理者分享学校治理、教学管理、课程体系建设等内容</w:t>
      </w:r>
    </w:p>
    <w:p w14:paraId="5F4A4360">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（2）组织学校实地参访，了解其办学理念、管理机制与校园文化建设</w:t>
      </w:r>
    </w:p>
    <w:p w14:paraId="0EFBE4BC">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2.班主任工作</w:t>
      </w:r>
    </w:p>
    <w:p w14:paraId="5F656E95">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（1）安排班主任专业能力提升专题讲座，聚焦班级管理、德育实践、家校沟通等</w:t>
      </w:r>
    </w:p>
    <w:p w14:paraId="59735BF2">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（2）邀请优秀班主任分享经验案例与实操方法</w:t>
      </w:r>
    </w:p>
    <w:p w14:paraId="66B271E2">
      <w:pPr>
        <w:spacing w:line="360" w:lineRule="auto"/>
        <w:ind w:firstLine="480"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3.优生培养工作</w:t>
      </w:r>
    </w:p>
    <w:p w14:paraId="64285E2B">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（1）安排拔尖创新人才培养专题讲座，了解优生选拔、个性化培养策略</w:t>
      </w:r>
    </w:p>
    <w:p w14:paraId="71CB1692">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（2）了解名校在学科竞赛、强基计划等方面的成功做法</w:t>
      </w:r>
    </w:p>
    <w:p w14:paraId="22D3585F">
      <w:pPr>
        <w:spacing w:line="360" w:lineRule="auto"/>
        <w:ind w:firstLine="480"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4.优质学校实地参访</w:t>
      </w:r>
    </w:p>
    <w:p w14:paraId="4978DA56">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（1）安排至少2所当地优质学校（含初中、高中）进行现场学习</w:t>
      </w:r>
    </w:p>
    <w:p w14:paraId="4B9E2ADD">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（2）每所学校参访内容包括：校园参观、专题讲座、教研交流</w:t>
      </w:r>
    </w:p>
    <w:p w14:paraId="22B60A2E">
      <w:pPr>
        <w:spacing w:line="360" w:lineRule="auto"/>
        <w:ind w:firstLine="480"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5.服务时间</w:t>
      </w:r>
    </w:p>
    <w:p w14:paraId="15E9EAE3">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2026年7月13-17日（暂定）共5天。</w:t>
      </w:r>
    </w:p>
    <w:p w14:paraId="7B5C4ECE">
      <w:pPr>
        <w:spacing w:line="360" w:lineRule="auto"/>
        <w:ind w:firstLine="480" w:firstLineChars="200"/>
        <w:rPr>
          <w:rFonts w:hint="default" w:ascii="宋体" w:hAnsi="宋体" w:cs="宋体"/>
          <w:color w:val="auto"/>
          <w:sz w:val="24"/>
          <w:szCs w:val="24"/>
          <w:lang w:val="en-US" w:eastAsia="zh-CN"/>
        </w:rPr>
      </w:pPr>
      <w:r>
        <w:rPr>
          <w:rFonts w:hint="eastAsia" w:ascii="宋体" w:hAnsi="宋体" w:cs="宋体"/>
          <w:b/>
          <w:bCs/>
          <w:color w:val="auto"/>
          <w:sz w:val="24"/>
          <w:szCs w:val="24"/>
          <w:lang w:val="en-US" w:eastAsia="zh-CN"/>
        </w:rPr>
        <w:t>6.培训人数</w:t>
      </w:r>
      <w:r>
        <w:rPr>
          <w:rFonts w:hint="eastAsia" w:ascii="宋体" w:hAnsi="宋体" w:cs="宋体"/>
          <w:color w:val="auto"/>
          <w:sz w:val="24"/>
          <w:szCs w:val="24"/>
          <w:lang w:val="en-US" w:eastAsia="zh-CN"/>
        </w:rPr>
        <w:t>：35人</w:t>
      </w:r>
      <w:r>
        <w:rPr>
          <w:rFonts w:hint="eastAsia" w:ascii="宋体" w:hAnsi="宋体" w:cs="宋体"/>
          <w:color w:val="auto"/>
          <w:sz w:val="24"/>
          <w:highlight w:val="none"/>
          <w:lang w:val="en-US" w:eastAsia="zh-CN"/>
        </w:rPr>
        <w:t>（暂定）</w:t>
      </w:r>
      <w:r>
        <w:rPr>
          <w:rFonts w:hint="eastAsia" w:ascii="宋体" w:hAnsi="宋体" w:cs="宋体"/>
          <w:color w:val="auto"/>
          <w:sz w:val="24"/>
          <w:szCs w:val="24"/>
          <w:lang w:val="en-US" w:eastAsia="zh-CN"/>
        </w:rPr>
        <w:t>。</w:t>
      </w:r>
    </w:p>
    <w:p w14:paraId="53AAD6EF">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7.服务标准</w:t>
      </w:r>
      <w:r>
        <w:rPr>
          <w:rFonts w:hint="eastAsia" w:ascii="宋体" w:hAnsi="宋体" w:cs="宋体"/>
          <w:color w:val="auto"/>
          <w:sz w:val="24"/>
          <w:szCs w:val="24"/>
          <w:lang w:val="en-US" w:eastAsia="zh-CN"/>
        </w:rPr>
        <w:t>：符合国家、行业、地方现行相关标准和规范，满足采购人相关管理制度要求。</w:t>
      </w:r>
    </w:p>
    <w:p w14:paraId="4BA3CFA0">
      <w:pPr>
        <w:spacing w:line="360" w:lineRule="auto"/>
        <w:ind w:firstLine="480" w:firstLineChars="200"/>
        <w:rPr>
          <w:rFonts w:hint="eastAsia"/>
          <w:lang w:val="en-US" w:eastAsia="zh-CN"/>
        </w:rPr>
      </w:pPr>
      <w:r>
        <w:rPr>
          <w:rFonts w:hint="eastAsia" w:ascii="宋体" w:hAnsi="宋体" w:cs="宋体"/>
          <w:b/>
          <w:bCs/>
          <w:color w:val="auto"/>
          <w:sz w:val="24"/>
          <w:szCs w:val="24"/>
          <w:lang w:val="en-US" w:eastAsia="zh-CN"/>
        </w:rPr>
        <w:t>8.关于知识产权要求：</w:t>
      </w:r>
      <w:r>
        <w:rPr>
          <w:rFonts w:hint="eastAsia" w:ascii="宋体" w:hAnsi="宋体" w:cs="宋体"/>
          <w:color w:val="auto"/>
          <w:sz w:val="24"/>
          <w:szCs w:val="24"/>
          <w:lang w:val="en-US" w:eastAsia="zh-CN"/>
        </w:rPr>
        <w:t>供应商保证，交付的商品或服务不存在任何违反相关的法律法规、政府指令或政策等或侵犯了第三者的合法权利（包括但不限于知识产权）的情况。如存在上述情况，成交供应商必须事前通知采购人，并应负责解决由此而产生的侵权纠纷。如采购人不可避免地先行承担了相关责任的，采购人有权向成交供应商全部追偿。</w:t>
      </w:r>
    </w:p>
    <w:p w14:paraId="1CEE2096">
      <w:pPr>
        <w:tabs>
          <w:tab w:val="left" w:pos="360"/>
          <w:tab w:val="left" w:pos="540"/>
          <w:tab w:val="left" w:pos="1080"/>
        </w:tabs>
        <w:spacing w:line="560" w:lineRule="exact"/>
        <w:ind w:firstLine="480" w:firstLineChars="200"/>
        <w:jc w:val="both"/>
        <w:rPr>
          <w:rFonts w:hint="eastAsia" w:ascii="宋体" w:hAnsi="宋体" w:cs="宋体"/>
          <w:color w:val="auto"/>
          <w:sz w:val="24"/>
        </w:rPr>
      </w:pPr>
    </w:p>
    <w:p w14:paraId="30F7EECF">
      <w:pPr>
        <w:pStyle w:val="3"/>
        <w:bidi w:val="0"/>
        <w:jc w:val="center"/>
        <w:rPr>
          <w:rStyle w:val="41"/>
          <w:rFonts w:hint="eastAsia" w:ascii="宋体" w:hAnsi="宋体" w:eastAsia="宋体" w:cs="宋体"/>
          <w:b/>
          <w:bCs/>
          <w:i w:val="0"/>
          <w:caps w:val="0"/>
          <w:color w:val="auto"/>
          <w:spacing w:val="0"/>
          <w:w w:val="100"/>
          <w:kern w:val="0"/>
          <w:sz w:val="30"/>
          <w:szCs w:val="30"/>
          <w:lang w:val="en-US" w:eastAsia="zh-CN" w:bidi="ar-SA"/>
        </w:rPr>
      </w:pPr>
      <w:r>
        <w:rPr>
          <w:rStyle w:val="41"/>
          <w:rFonts w:hint="eastAsia" w:ascii="宋体" w:hAnsi="宋体" w:cs="宋体"/>
          <w:b/>
          <w:bCs/>
          <w:i w:val="0"/>
          <w:caps w:val="0"/>
          <w:color w:val="auto"/>
          <w:spacing w:val="0"/>
          <w:w w:val="100"/>
          <w:kern w:val="0"/>
          <w:sz w:val="32"/>
          <w:szCs w:val="32"/>
          <w:lang w:val="en-US" w:eastAsia="zh-CN" w:bidi="ar-SA"/>
        </w:rPr>
        <w:br w:type="page"/>
      </w:r>
      <w:bookmarkStart w:id="20" w:name="_Toc24963"/>
      <w:r>
        <w:rPr>
          <w:rStyle w:val="41"/>
          <w:rFonts w:hint="eastAsia" w:ascii="宋体" w:hAnsi="宋体" w:eastAsia="宋体" w:cs="宋体"/>
          <w:b/>
          <w:bCs/>
          <w:i w:val="0"/>
          <w:caps w:val="0"/>
          <w:color w:val="auto"/>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color w:val="auto"/>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color w:val="auto"/>
          <w:sz w:val="52"/>
          <w:szCs w:val="52"/>
          <w:lang w:val="en-US"/>
        </w:rPr>
      </w:pPr>
      <w:r>
        <w:rPr>
          <w:rFonts w:hint="eastAsia" w:ascii="宋体" w:hAnsi="宋体" w:cs="Times New Roman"/>
          <w:b/>
          <w:color w:val="auto"/>
          <w:sz w:val="32"/>
          <w:szCs w:val="32"/>
          <w:lang w:val="en-US" w:eastAsia="zh-CN"/>
        </w:rPr>
        <w:t xml:space="preserve"> </w:t>
      </w:r>
      <w:r>
        <w:rPr>
          <w:rFonts w:hint="eastAsia" w:ascii="宋体" w:hAnsi="宋体" w:eastAsia="宋体" w:cs="Times New Roman"/>
          <w:b/>
          <w:color w:val="auto"/>
          <w:sz w:val="32"/>
          <w:szCs w:val="32"/>
          <w:lang w:val="en-US" w:eastAsia="zh-CN"/>
        </w:rPr>
        <w:t>响应文件封面</w:t>
      </w:r>
    </w:p>
    <w:p w14:paraId="62190ABE">
      <w:pPr>
        <w:snapToGrid/>
        <w:spacing w:before="0" w:beforeAutospacing="0" w:after="0" w:afterAutospacing="0" w:line="360" w:lineRule="auto"/>
        <w:jc w:val="left"/>
        <w:textAlignment w:val="baseline"/>
        <w:rPr>
          <w:rStyle w:val="41"/>
          <w:rFonts w:ascii="宋体" w:hAnsi="宋体"/>
          <w:b w:val="0"/>
          <w:i w:val="0"/>
          <w:caps w:val="0"/>
          <w:color w:val="auto"/>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41"/>
          <w:rFonts w:hint="eastAsia" w:ascii="宋体" w:hAnsi="宋体"/>
          <w:b/>
          <w:i w:val="0"/>
          <w:caps w:val="0"/>
          <w:color w:val="auto"/>
          <w:spacing w:val="0"/>
          <w:w w:val="100"/>
          <w:kern w:val="0"/>
          <w:sz w:val="52"/>
          <w:szCs w:val="52"/>
          <w:lang w:val="en-US" w:eastAsia="zh-CN" w:bidi="ar-SA"/>
        </w:rPr>
      </w:pPr>
    </w:p>
    <w:p w14:paraId="426C852B">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val="en-US" w:eastAsia="zh-CN"/>
        </w:rPr>
      </w:pPr>
      <w:r>
        <w:rPr>
          <w:rFonts w:hint="eastAsia" w:ascii="宋体" w:hAnsi="宋体" w:eastAsia="宋体" w:cs="宋体"/>
          <w:b/>
          <w:spacing w:val="-12"/>
          <w:sz w:val="36"/>
          <w:szCs w:val="36"/>
          <w:lang w:val="en-US" w:eastAsia="zh-CN"/>
        </w:rPr>
        <w:t>昆明市呈贡区第一中学教师培训服务采购</w:t>
      </w:r>
    </w:p>
    <w:p w14:paraId="1C9E54B4">
      <w:pPr>
        <w:pStyle w:val="59"/>
        <w:widowControl/>
        <w:snapToGrid/>
        <w:spacing w:before="0" w:beforeAutospacing="0" w:after="0" w:afterAutospacing="0" w:line="500" w:lineRule="exact"/>
        <w:jc w:val="center"/>
        <w:textAlignment w:val="baseline"/>
        <w:rPr>
          <w:rStyle w:val="41"/>
          <w:rFonts w:ascii="宋体" w:hAnsi="宋体"/>
          <w:b/>
          <w:i w:val="0"/>
          <w:caps w:val="0"/>
          <w:color w:val="auto"/>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41"/>
          <w:rFonts w:ascii="Times New Roman" w:hAnsi="Times New Roman" w:eastAsia="宋体"/>
          <w:b w:val="0"/>
          <w:i w:val="0"/>
          <w:caps w:val="0"/>
          <w:color w:val="auto"/>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41"/>
          <w:rFonts w:ascii="Times New Roman" w:hAnsi="Times New Roman" w:eastAsia="宋体"/>
          <w:b w:val="0"/>
          <w:i w:val="0"/>
          <w:caps w:val="0"/>
          <w:color w:val="auto"/>
          <w:spacing w:val="0"/>
          <w:w w:val="100"/>
          <w:kern w:val="2"/>
          <w:sz w:val="21"/>
          <w:szCs w:val="24"/>
          <w:lang w:val="en-US" w:eastAsia="zh-CN" w:bidi="ar-SA"/>
        </w:rPr>
      </w:pPr>
    </w:p>
    <w:p w14:paraId="304F22E3">
      <w:pPr>
        <w:pStyle w:val="59"/>
        <w:widowControl/>
        <w:snapToGrid/>
        <w:spacing w:before="0" w:beforeAutospacing="0" w:after="0" w:afterAutospacing="0" w:line="500" w:lineRule="exact"/>
        <w:jc w:val="center"/>
        <w:textAlignment w:val="baseline"/>
        <w:rPr>
          <w:rStyle w:val="41"/>
          <w:rFonts w:ascii="宋体" w:hAnsi="宋体"/>
          <w:b/>
          <w:i w:val="0"/>
          <w:caps w:val="0"/>
          <w:color w:val="auto"/>
          <w:spacing w:val="0"/>
          <w:w w:val="100"/>
          <w:kern w:val="0"/>
          <w:sz w:val="32"/>
          <w:szCs w:val="32"/>
          <w:lang w:val="en-US" w:eastAsia="zh-CN" w:bidi="ar-SA"/>
        </w:rPr>
      </w:pPr>
    </w:p>
    <w:p w14:paraId="3879B401">
      <w:pPr>
        <w:pStyle w:val="59"/>
        <w:widowControl/>
        <w:snapToGrid/>
        <w:spacing w:before="0" w:beforeAutospacing="0" w:after="0" w:afterAutospacing="0" w:line="780" w:lineRule="exact"/>
        <w:jc w:val="center"/>
        <w:textAlignment w:val="baseline"/>
        <w:rPr>
          <w:rStyle w:val="41"/>
          <w:rFonts w:ascii="宋体" w:hAnsi="宋体"/>
          <w:b/>
          <w:i w:val="0"/>
          <w:caps w:val="0"/>
          <w:color w:val="auto"/>
          <w:spacing w:val="0"/>
          <w:w w:val="100"/>
          <w:kern w:val="0"/>
          <w:sz w:val="72"/>
          <w:szCs w:val="72"/>
          <w:lang w:val="en-US" w:eastAsia="zh-CN" w:bidi="ar-SA"/>
        </w:rPr>
      </w:pPr>
    </w:p>
    <w:p w14:paraId="7E208974">
      <w:pPr>
        <w:pStyle w:val="59"/>
        <w:widowControl/>
        <w:snapToGrid/>
        <w:spacing w:before="0" w:beforeAutospacing="0" w:after="0" w:afterAutospacing="0" w:line="780" w:lineRule="exact"/>
        <w:jc w:val="center"/>
        <w:textAlignment w:val="baseline"/>
        <w:rPr>
          <w:rStyle w:val="41"/>
          <w:rFonts w:ascii="宋体" w:hAnsi="宋体"/>
          <w:b/>
          <w:i w:val="0"/>
          <w:caps w:val="0"/>
          <w:color w:val="auto"/>
          <w:spacing w:val="0"/>
          <w:w w:val="100"/>
          <w:kern w:val="0"/>
          <w:sz w:val="72"/>
          <w:szCs w:val="72"/>
          <w:lang w:val="en-US" w:eastAsia="zh-CN" w:bidi="ar-SA"/>
        </w:rPr>
      </w:pPr>
      <w:r>
        <w:rPr>
          <w:rStyle w:val="41"/>
          <w:rFonts w:ascii="宋体" w:hAnsi="宋体"/>
          <w:b/>
          <w:i w:val="0"/>
          <w:caps w:val="0"/>
          <w:color w:val="auto"/>
          <w:spacing w:val="0"/>
          <w:w w:val="100"/>
          <w:kern w:val="0"/>
          <w:sz w:val="72"/>
          <w:szCs w:val="72"/>
          <w:lang w:val="en-US" w:eastAsia="zh-CN" w:bidi="ar-SA"/>
        </w:rPr>
        <w:t>响</w:t>
      </w:r>
      <w:r>
        <w:rPr>
          <w:rStyle w:val="41"/>
          <w:rFonts w:hint="eastAsia" w:hAnsi="宋体"/>
          <w:b/>
          <w:i w:val="0"/>
          <w:caps w:val="0"/>
          <w:color w:val="auto"/>
          <w:spacing w:val="0"/>
          <w:w w:val="100"/>
          <w:kern w:val="0"/>
          <w:sz w:val="72"/>
          <w:szCs w:val="72"/>
          <w:lang w:val="en-US" w:eastAsia="zh-CN" w:bidi="ar-SA"/>
        </w:rPr>
        <w:t xml:space="preserve"> </w:t>
      </w:r>
      <w:r>
        <w:rPr>
          <w:rStyle w:val="41"/>
          <w:rFonts w:ascii="宋体" w:hAnsi="宋体"/>
          <w:b/>
          <w:i w:val="0"/>
          <w:caps w:val="0"/>
          <w:color w:val="auto"/>
          <w:spacing w:val="0"/>
          <w:w w:val="100"/>
          <w:kern w:val="0"/>
          <w:sz w:val="72"/>
          <w:szCs w:val="72"/>
          <w:lang w:val="en-US" w:eastAsia="zh-CN" w:bidi="ar-SA"/>
        </w:rPr>
        <w:t>应 文 件</w:t>
      </w:r>
    </w:p>
    <w:p w14:paraId="3C9006B0">
      <w:pPr>
        <w:pStyle w:val="59"/>
        <w:widowControl/>
        <w:snapToGrid/>
        <w:spacing w:before="0" w:beforeAutospacing="0" w:after="0" w:afterAutospacing="0" w:line="500" w:lineRule="exact"/>
        <w:jc w:val="center"/>
        <w:textAlignment w:val="baseline"/>
        <w:rPr>
          <w:rStyle w:val="41"/>
          <w:rFonts w:ascii="宋体" w:hAnsi="宋体"/>
          <w:b/>
          <w:i w:val="0"/>
          <w:caps w:val="0"/>
          <w:color w:val="auto"/>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41"/>
          <w:rFonts w:ascii="宋体" w:hAnsi="宋体"/>
          <w:b/>
          <w:i w:val="0"/>
          <w:caps w:val="0"/>
          <w:color w:val="auto"/>
          <w:spacing w:val="0"/>
          <w:w w:val="100"/>
          <w:kern w:val="2"/>
          <w:sz w:val="28"/>
          <w:szCs w:val="28"/>
          <w:lang w:val="en-US" w:eastAsia="zh-CN" w:bidi="ar-SA"/>
        </w:rPr>
      </w:pPr>
    </w:p>
    <w:p w14:paraId="31BA761F">
      <w:pPr>
        <w:pStyle w:val="59"/>
        <w:widowControl/>
        <w:snapToGrid/>
        <w:spacing w:before="0" w:beforeAutospacing="0" w:after="0" w:afterAutospacing="0" w:line="500" w:lineRule="exact"/>
        <w:jc w:val="both"/>
        <w:textAlignment w:val="baseline"/>
        <w:rPr>
          <w:rStyle w:val="41"/>
          <w:rFonts w:ascii="宋体" w:hAnsi="宋体"/>
          <w:b/>
          <w:i w:val="0"/>
          <w:caps w:val="0"/>
          <w:color w:val="auto"/>
          <w:spacing w:val="0"/>
          <w:w w:val="100"/>
          <w:kern w:val="0"/>
          <w:sz w:val="28"/>
          <w:szCs w:val="28"/>
          <w:lang w:val="en-US" w:eastAsia="zh-CN" w:bidi="ar-SA"/>
        </w:rPr>
      </w:pPr>
    </w:p>
    <w:p w14:paraId="5381CA1F">
      <w:pPr>
        <w:pStyle w:val="59"/>
        <w:widowControl/>
        <w:snapToGrid/>
        <w:spacing w:before="0" w:beforeAutospacing="0" w:after="0" w:afterAutospacing="0" w:line="500" w:lineRule="exact"/>
        <w:jc w:val="left"/>
        <w:textAlignment w:val="baseline"/>
        <w:rPr>
          <w:rStyle w:val="41"/>
          <w:rFonts w:ascii="宋体" w:hAnsi="宋体"/>
          <w:b/>
          <w:i w:val="0"/>
          <w:caps w:val="0"/>
          <w:color w:val="auto"/>
          <w:spacing w:val="0"/>
          <w:w w:val="100"/>
          <w:kern w:val="0"/>
          <w:sz w:val="72"/>
          <w:szCs w:val="72"/>
          <w:lang w:val="en-US" w:eastAsia="zh-CN" w:bidi="ar-SA"/>
        </w:rPr>
      </w:pPr>
    </w:p>
    <w:p w14:paraId="0F43F384">
      <w:pPr>
        <w:pStyle w:val="59"/>
        <w:widowControl/>
        <w:snapToGrid/>
        <w:spacing w:before="0" w:beforeAutospacing="0" w:after="0" w:afterAutospacing="0" w:line="500" w:lineRule="exact"/>
        <w:jc w:val="center"/>
        <w:textAlignment w:val="baseline"/>
        <w:rPr>
          <w:rStyle w:val="41"/>
          <w:rFonts w:ascii="宋体" w:hAnsi="宋体"/>
          <w:b/>
          <w:i w:val="0"/>
          <w:caps w:val="0"/>
          <w:color w:val="auto"/>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4227CFB">
      <w:pPr>
        <w:pStyle w:val="37"/>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41"/>
          <w:rFonts w:ascii="宋体" w:hAnsi="宋体" w:cs="宋体"/>
          <w:b/>
          <w:bCs/>
          <w:i w:val="0"/>
          <w:caps w:val="0"/>
          <w:color w:val="auto"/>
          <w:spacing w:val="0"/>
          <w:w w:val="100"/>
          <w:kern w:val="2"/>
          <w:sz w:val="24"/>
          <w:szCs w:val="32"/>
          <w:lang w:val="en-US" w:eastAsia="zh-CN" w:bidi="ar-SA"/>
        </w:rPr>
      </w:pPr>
      <w:r>
        <w:rPr>
          <w:rStyle w:val="41"/>
          <w:rFonts w:ascii="宋体" w:hAnsi="宋体" w:cs="宋体"/>
          <w:b/>
          <w:bCs/>
          <w:i w:val="0"/>
          <w:caps w:val="0"/>
          <w:color w:val="auto"/>
          <w:spacing w:val="0"/>
          <w:w w:val="100"/>
          <w:kern w:val="2"/>
          <w:sz w:val="24"/>
          <w:szCs w:val="32"/>
          <w:lang w:val="en-US" w:eastAsia="zh-CN" w:bidi="ar-SA"/>
        </w:rPr>
        <w:br w:type="page"/>
      </w:r>
    </w:p>
    <w:p w14:paraId="2E999EED">
      <w:pPr>
        <w:pStyle w:val="4"/>
        <w:bidi w:val="0"/>
        <w:jc w:val="center"/>
        <w:rPr>
          <w:rStyle w:val="41"/>
          <w:rFonts w:hint="eastAsia" w:ascii="宋体" w:hAnsi="宋体" w:eastAsia="宋体" w:cs="宋体"/>
          <w:b/>
          <w:bCs/>
          <w:i w:val="0"/>
          <w:caps w:val="0"/>
          <w:color w:val="auto"/>
          <w:spacing w:val="0"/>
          <w:w w:val="100"/>
          <w:kern w:val="2"/>
          <w:sz w:val="28"/>
          <w:szCs w:val="21"/>
          <w:lang w:val="en-US" w:eastAsia="zh-CN" w:bidi="ar-SA"/>
        </w:rPr>
      </w:pPr>
      <w:bookmarkStart w:id="21" w:name="_Toc5082"/>
      <w:bookmarkStart w:id="22" w:name="_Toc17423"/>
      <w:bookmarkStart w:id="23" w:name="_Toc23428"/>
      <w:bookmarkStart w:id="24" w:name="_Toc9308"/>
      <w:r>
        <w:rPr>
          <w:rStyle w:val="34"/>
          <w:rFonts w:hint="eastAsia" w:ascii="宋体" w:hAnsi="宋体" w:eastAsia="宋体" w:cs="宋体"/>
          <w:b/>
          <w:bCs/>
          <w:color w:val="auto"/>
          <w:lang w:val="en-US" w:eastAsia="zh-CN"/>
        </w:rPr>
        <w:t>格式1：比选报价一览表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p>
    <w:tbl>
      <w:tblPr>
        <w:tblStyle w:val="24"/>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6758"/>
      </w:tblGrid>
      <w:tr w14:paraId="727E8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3D1D8BD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1"/>
                <w:rFonts w:ascii="宋体" w:hAnsi="宋体"/>
                <w:b w:val="0"/>
                <w:i w:val="0"/>
                <w:caps w:val="0"/>
                <w:color w:val="auto"/>
                <w:spacing w:val="0"/>
                <w:w w:val="100"/>
                <w:kern w:val="2"/>
                <w:sz w:val="24"/>
                <w:szCs w:val="24"/>
                <w:lang w:val="en-US" w:eastAsia="zh-CN" w:bidi="ar-SA"/>
              </w:rPr>
            </w:pPr>
            <w:r>
              <w:rPr>
                <w:rStyle w:val="41"/>
                <w:rFonts w:ascii="宋体" w:hAnsi="宋体"/>
                <w:b w:val="0"/>
                <w:i w:val="0"/>
                <w:caps w:val="0"/>
                <w:color w:val="auto"/>
                <w:spacing w:val="0"/>
                <w:w w:val="100"/>
                <w:kern w:val="2"/>
                <w:sz w:val="24"/>
                <w:szCs w:val="24"/>
                <w:lang w:val="en-US" w:eastAsia="zh-CN" w:bidi="ar-SA"/>
              </w:rPr>
              <w:t>供应商名称</w:t>
            </w:r>
          </w:p>
        </w:tc>
        <w:tc>
          <w:tcPr>
            <w:tcW w:w="6758" w:type="dxa"/>
            <w:tcBorders>
              <w:top w:val="single" w:color="000000" w:sz="4" w:space="0"/>
              <w:left w:val="single" w:color="000000" w:sz="4" w:space="0"/>
              <w:bottom w:val="single" w:color="000000" w:sz="4" w:space="0"/>
              <w:right w:val="single" w:color="000000" w:sz="4" w:space="0"/>
            </w:tcBorders>
            <w:vAlign w:val="center"/>
          </w:tcPr>
          <w:p w14:paraId="6DAC669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41"/>
                <w:rFonts w:ascii="宋体" w:hAnsi="宋体"/>
                <w:b w:val="0"/>
                <w:i w:val="0"/>
                <w:caps w:val="0"/>
                <w:color w:val="auto"/>
                <w:spacing w:val="0"/>
                <w:w w:val="100"/>
                <w:kern w:val="2"/>
                <w:sz w:val="24"/>
                <w:szCs w:val="24"/>
                <w:lang w:val="en-US" w:eastAsia="zh-CN" w:bidi="ar-SA"/>
              </w:rPr>
            </w:pPr>
          </w:p>
        </w:tc>
      </w:tr>
      <w:tr w14:paraId="7645A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1F49D464">
            <w:pPr>
              <w:pStyle w:val="2"/>
              <w:jc w:val="center"/>
              <w:rPr>
                <w:rStyle w:val="41"/>
                <w:rFonts w:hint="eastAsia" w:ascii="宋体" w:hAnsi="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报价（元）</w:t>
            </w:r>
          </w:p>
          <w:p w14:paraId="6A29444C">
            <w:pPr>
              <w:pStyle w:val="2"/>
              <w:rPr>
                <w:lang w:val="en-US" w:eastAsia="zh-CN"/>
              </w:rPr>
            </w:pPr>
            <w:r>
              <w:rPr>
                <w:rStyle w:val="41"/>
                <w:rFonts w:hint="eastAsia" w:hAnsi="宋体"/>
                <w:b w:val="0"/>
                <w:i w:val="0"/>
                <w:caps w:val="0"/>
                <w:color w:val="auto"/>
                <w:spacing w:val="0"/>
                <w:w w:val="100"/>
                <w:kern w:val="2"/>
                <w:sz w:val="24"/>
                <w:szCs w:val="24"/>
                <w:lang w:val="en-US" w:eastAsia="zh-CN" w:bidi="ar-SA"/>
              </w:rPr>
              <w:t>包含培训费、住宿费、餐费、地面交通费（机场—酒店接驳）</w:t>
            </w:r>
          </w:p>
        </w:tc>
        <w:tc>
          <w:tcPr>
            <w:tcW w:w="6758" w:type="dxa"/>
            <w:tcBorders>
              <w:top w:val="single" w:color="000000" w:sz="4" w:space="0"/>
              <w:left w:val="single" w:color="000000" w:sz="4" w:space="0"/>
              <w:bottom w:val="single" w:color="000000" w:sz="4" w:space="0"/>
              <w:right w:val="single" w:color="000000" w:sz="4" w:space="0"/>
            </w:tcBorders>
            <w:vAlign w:val="center"/>
          </w:tcPr>
          <w:p w14:paraId="7C73617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eastAsia="宋体" w:cs="Times New Roman"/>
                <w:b w:val="0"/>
                <w:i w:val="0"/>
                <w:caps w:val="0"/>
                <w:color w:val="auto"/>
                <w:spacing w:val="0"/>
                <w:w w:val="100"/>
                <w:kern w:val="2"/>
                <w:sz w:val="24"/>
                <w:szCs w:val="24"/>
                <w:lang w:val="en-US" w:eastAsia="zh-CN" w:bidi="ar-SA"/>
              </w:rPr>
              <w:t>小写：</w:t>
            </w:r>
          </w:p>
          <w:p w14:paraId="214C94B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lang w:val="en-US" w:eastAsia="zh-CN"/>
              </w:rPr>
            </w:pPr>
            <w:r>
              <w:rPr>
                <w:rStyle w:val="41"/>
                <w:rFonts w:hint="eastAsia" w:ascii="宋体" w:hAnsi="宋体" w:eastAsia="宋体" w:cs="Times New Roman"/>
                <w:b w:val="0"/>
                <w:i w:val="0"/>
                <w:caps w:val="0"/>
                <w:color w:val="auto"/>
                <w:spacing w:val="0"/>
                <w:w w:val="100"/>
                <w:kern w:val="2"/>
                <w:sz w:val="24"/>
                <w:szCs w:val="24"/>
                <w:lang w:val="en-US" w:eastAsia="zh-CN" w:bidi="ar-SA"/>
              </w:rPr>
              <w:t>大写：</w:t>
            </w:r>
          </w:p>
        </w:tc>
      </w:tr>
      <w:tr w14:paraId="4319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43176F3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1"/>
                <w:rFonts w:hint="eastAsia"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sz w:val="24"/>
                <w:lang w:eastAsia="zh-CN"/>
              </w:rPr>
              <w:t>服务时间</w:t>
            </w:r>
          </w:p>
        </w:tc>
        <w:tc>
          <w:tcPr>
            <w:tcW w:w="6758" w:type="dxa"/>
            <w:tcBorders>
              <w:top w:val="single" w:color="000000" w:sz="4" w:space="0"/>
              <w:left w:val="single" w:color="000000" w:sz="4" w:space="0"/>
              <w:bottom w:val="single" w:color="000000" w:sz="4" w:space="0"/>
              <w:right w:val="single" w:color="000000" w:sz="4" w:space="0"/>
            </w:tcBorders>
            <w:vAlign w:val="center"/>
          </w:tcPr>
          <w:p w14:paraId="114A91B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lang w:val="en-US" w:eastAsia="zh-CN" w:bidi="ar-SA"/>
              </w:rPr>
            </w:pPr>
          </w:p>
        </w:tc>
      </w:tr>
      <w:tr w14:paraId="2682D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61F48BA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1"/>
                <w:rFonts w:ascii="宋体" w:hAnsi="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服务</w:t>
            </w:r>
            <w:r>
              <w:rPr>
                <w:rStyle w:val="41"/>
                <w:rFonts w:ascii="宋体" w:hAnsi="宋体"/>
                <w:b w:val="0"/>
                <w:i w:val="0"/>
                <w:caps w:val="0"/>
                <w:color w:val="auto"/>
                <w:spacing w:val="0"/>
                <w:w w:val="100"/>
                <w:kern w:val="2"/>
                <w:sz w:val="24"/>
                <w:szCs w:val="24"/>
                <w:lang w:val="en-US" w:eastAsia="zh-CN" w:bidi="ar-SA"/>
              </w:rPr>
              <w:t>地点</w:t>
            </w:r>
          </w:p>
        </w:tc>
        <w:tc>
          <w:tcPr>
            <w:tcW w:w="6758" w:type="dxa"/>
            <w:tcBorders>
              <w:top w:val="single" w:color="000000" w:sz="4" w:space="0"/>
              <w:left w:val="single" w:color="000000" w:sz="4" w:space="0"/>
              <w:bottom w:val="single" w:color="000000" w:sz="4" w:space="0"/>
              <w:right w:val="single" w:color="000000" w:sz="4" w:space="0"/>
            </w:tcBorders>
            <w:vAlign w:val="center"/>
          </w:tcPr>
          <w:p w14:paraId="52804FA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lang w:val="en-US" w:eastAsia="zh-CN" w:bidi="ar-SA"/>
              </w:rPr>
            </w:pPr>
          </w:p>
        </w:tc>
      </w:tr>
      <w:tr w14:paraId="15D2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79EDEF2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1"/>
                <w:rFonts w:hint="default" w:ascii="宋体" w:hAnsi="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备注</w:t>
            </w:r>
          </w:p>
        </w:tc>
        <w:tc>
          <w:tcPr>
            <w:tcW w:w="6758" w:type="dxa"/>
            <w:tcBorders>
              <w:top w:val="single" w:color="000000" w:sz="4" w:space="0"/>
              <w:left w:val="single" w:color="000000" w:sz="4" w:space="0"/>
              <w:bottom w:val="single" w:color="000000" w:sz="4" w:space="0"/>
              <w:right w:val="single" w:color="000000" w:sz="4" w:space="0"/>
            </w:tcBorders>
            <w:vAlign w:val="center"/>
          </w:tcPr>
          <w:p w14:paraId="163F54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lang w:val="en-US" w:eastAsia="zh-CN" w:bidi="ar-SA"/>
              </w:rPr>
            </w:pPr>
          </w:p>
        </w:tc>
      </w:tr>
    </w:tbl>
    <w:p w14:paraId="509B55C4">
      <w:pPr>
        <w:snapToGrid/>
        <w:spacing w:before="0" w:beforeAutospacing="0" w:after="0" w:afterAutospacing="0" w:line="360" w:lineRule="auto"/>
        <w:ind w:firstLine="2" w:firstLineChars="1"/>
        <w:jc w:val="left"/>
        <w:textAlignment w:val="baseline"/>
        <w:rPr>
          <w:rStyle w:val="41"/>
          <w:rFonts w:ascii="宋体" w:hAnsi="宋体"/>
          <w:b w:val="0"/>
          <w:i w:val="0"/>
          <w:caps w:val="0"/>
          <w:color w:val="auto"/>
          <w:spacing w:val="0"/>
          <w:w w:val="100"/>
          <w:kern w:val="2"/>
          <w:sz w:val="24"/>
          <w:szCs w:val="24"/>
          <w:lang w:val="en-US" w:eastAsia="zh-CN" w:bidi="ar-SA"/>
        </w:rPr>
      </w:pPr>
    </w:p>
    <w:p w14:paraId="00549719">
      <w:pPr>
        <w:bidi w:val="0"/>
        <w:rPr>
          <w:color w:val="auto"/>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F7206DD">
      <w:pPr>
        <w:pStyle w:val="59"/>
        <w:widowControl/>
        <w:snapToGrid/>
        <w:spacing w:before="0" w:beforeAutospacing="0" w:after="0" w:afterAutospacing="0" w:line="240" w:lineRule="auto"/>
        <w:jc w:val="left"/>
        <w:textAlignment w:val="baseline"/>
        <w:rPr>
          <w:rStyle w:val="41"/>
          <w:rFonts w:ascii="宋体" w:hAnsi="宋体"/>
          <w:b w:val="0"/>
          <w:i w:val="0"/>
          <w:caps w:val="0"/>
          <w:color w:val="auto"/>
          <w:spacing w:val="0"/>
          <w:w w:val="100"/>
          <w:kern w:val="0"/>
          <w:sz w:val="24"/>
          <w:szCs w:val="24"/>
          <w:lang w:val="en-US" w:eastAsia="zh-CN" w:bidi="ar-SA"/>
        </w:rPr>
      </w:pPr>
    </w:p>
    <w:p w14:paraId="0E710C13">
      <w:pPr>
        <w:pStyle w:val="59"/>
        <w:widowControl/>
        <w:snapToGrid/>
        <w:spacing w:before="0" w:beforeAutospacing="0" w:after="0" w:afterAutospacing="0" w:line="240" w:lineRule="auto"/>
        <w:jc w:val="left"/>
        <w:textAlignment w:val="baseline"/>
        <w:rPr>
          <w:rStyle w:val="41"/>
          <w:rFonts w:ascii="宋体" w:hAnsi="宋体"/>
          <w:b w:val="0"/>
          <w:i w:val="0"/>
          <w:caps w:val="0"/>
          <w:color w:val="auto"/>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Style w:val="41"/>
          <w:rFonts w:ascii="宋体" w:hAnsi="宋体"/>
          <w:b w:val="0"/>
          <w:i w:val="0"/>
          <w:caps w:val="0"/>
          <w:color w:val="auto"/>
          <w:spacing w:val="0"/>
          <w:w w:val="100"/>
          <w:kern w:val="2"/>
          <w:sz w:val="21"/>
          <w:szCs w:val="21"/>
          <w:lang w:val="en-US" w:eastAsia="zh-CN" w:bidi="ar-SA"/>
        </w:rPr>
        <w:br w:type="page"/>
      </w:r>
    </w:p>
    <w:p w14:paraId="16616FFD">
      <w:pPr>
        <w:jc w:val="center"/>
        <w:outlineLvl w:val="1"/>
        <w:rPr>
          <w:rStyle w:val="34"/>
          <w:rFonts w:hint="eastAsia" w:ascii="宋体" w:hAnsi="宋体" w:eastAsia="宋体" w:cs="宋体"/>
          <w:b/>
          <w:bCs w:val="0"/>
          <w:color w:val="auto"/>
          <w:lang w:val="en-US" w:eastAsia="zh-CN"/>
        </w:rPr>
      </w:pPr>
      <w:bookmarkStart w:id="25" w:name="_Toc14379"/>
      <w:bookmarkStart w:id="26" w:name="_Toc32253"/>
      <w:bookmarkStart w:id="27" w:name="_Toc4809"/>
      <w:bookmarkStart w:id="28" w:name="_Toc22254"/>
      <w:r>
        <w:rPr>
          <w:rStyle w:val="34"/>
          <w:rFonts w:hint="eastAsia" w:ascii="宋体" w:hAnsi="宋体" w:eastAsia="宋体" w:cs="宋体"/>
          <w:b/>
          <w:bCs w:val="0"/>
          <w:color w:val="auto"/>
          <w:lang w:val="en-US" w:eastAsia="zh-CN"/>
        </w:rPr>
        <w:t>格式</w:t>
      </w:r>
      <w:r>
        <w:rPr>
          <w:rStyle w:val="34"/>
          <w:rFonts w:hint="eastAsia" w:ascii="宋体" w:hAnsi="宋体" w:cs="宋体"/>
          <w:b/>
          <w:bCs w:val="0"/>
          <w:color w:val="auto"/>
          <w:lang w:val="en-US" w:eastAsia="zh-CN"/>
        </w:rPr>
        <w:t>2</w:t>
      </w:r>
      <w:r>
        <w:rPr>
          <w:rStyle w:val="34"/>
          <w:rFonts w:hint="eastAsia" w:ascii="宋体" w:hAnsi="宋体" w:eastAsia="宋体" w:cs="宋体"/>
          <w:b/>
          <w:bCs w:val="0"/>
          <w:color w:val="auto"/>
          <w:lang w:val="en-US" w:eastAsia="zh-CN"/>
        </w:rPr>
        <w:t>：供应商资格证明文件</w:t>
      </w:r>
      <w:bookmarkEnd w:id="25"/>
      <w:bookmarkEnd w:id="26"/>
      <w:bookmarkEnd w:id="27"/>
      <w:bookmarkEnd w:id="28"/>
    </w:p>
    <w:p w14:paraId="0D9FE869">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1.具有独立法人资格，持有有效的营业执照（营业执照范围要含有教师培训、教师研修、教育教研）。</w:t>
      </w:r>
    </w:p>
    <w:p w14:paraId="2701718B">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r>
        <w:rPr>
          <w:rFonts w:hint="eastAsia" w:ascii="宋体" w:hAnsi="宋体" w:eastAsia="宋体"/>
          <w:color w:val="auto"/>
          <w:sz w:val="24"/>
          <w:szCs w:val="24"/>
          <w:highlight w:val="none"/>
          <w:lang w:val="en-US" w:eastAsia="zh-CN"/>
        </w:rPr>
        <w:t>.具有良好的商业信誉和健全的财务会计制度（需提供近1年内任意3个月的财务报表，包括资产负债表、利润表、现金流量表，或提供由第三方会计师事务所出具的  2025年度财务审计报告）；同时提供近 1 年内无重大违法失信记录的承诺函，承诺函需加盖投标单位公章。</w:t>
      </w:r>
    </w:p>
    <w:p w14:paraId="22CCA6C3">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lang w:val="en-US" w:eastAsia="zh-CN"/>
        </w:rPr>
        <w:t>.培训模式被认定为年度教育部智慧教育优秀案例</w:t>
      </w:r>
      <w:r>
        <w:rPr>
          <w:rFonts w:hint="eastAsia" w:ascii="宋体" w:hAnsi="宋体"/>
          <w:color w:val="auto"/>
          <w:sz w:val="24"/>
          <w:szCs w:val="24"/>
          <w:highlight w:val="none"/>
          <w:lang w:val="en-US" w:eastAsia="zh-CN"/>
        </w:rPr>
        <w:t>。</w:t>
      </w:r>
    </w:p>
    <w:p w14:paraId="5E730369">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val="en-US" w:eastAsia="zh-CN"/>
        </w:rPr>
        <w:t>.所提供专家师资库至少10人以上具有正高级资质，并提供证书</w:t>
      </w:r>
      <w:r>
        <w:rPr>
          <w:rFonts w:hint="eastAsia" w:ascii="宋体" w:hAnsi="宋体"/>
          <w:color w:val="auto"/>
          <w:sz w:val="24"/>
          <w:szCs w:val="24"/>
          <w:highlight w:val="none"/>
          <w:lang w:val="en-US" w:eastAsia="zh-CN"/>
        </w:rPr>
        <w:t>。</w:t>
      </w:r>
    </w:p>
    <w:p w14:paraId="435413A3">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val="en-US" w:eastAsia="zh-CN"/>
        </w:rPr>
        <w:t>.近三年至少中标过3次以上区级</w:t>
      </w:r>
      <w:r>
        <w:rPr>
          <w:rFonts w:hint="eastAsia" w:ascii="宋体" w:hAnsi="宋体"/>
          <w:color w:val="auto"/>
          <w:sz w:val="24"/>
          <w:szCs w:val="24"/>
          <w:highlight w:val="none"/>
          <w:lang w:val="en-US" w:eastAsia="zh-CN"/>
        </w:rPr>
        <w:t>及以上</w:t>
      </w:r>
      <w:r>
        <w:rPr>
          <w:rFonts w:hint="eastAsia" w:ascii="宋体" w:hAnsi="宋体" w:eastAsia="宋体"/>
          <w:color w:val="auto"/>
          <w:sz w:val="24"/>
          <w:szCs w:val="24"/>
          <w:highlight w:val="none"/>
          <w:lang w:val="en-US" w:eastAsia="zh-CN"/>
        </w:rPr>
        <w:t>同类教师培训项目并提供业绩证明</w:t>
      </w:r>
      <w:r>
        <w:rPr>
          <w:rFonts w:hint="eastAsia" w:ascii="宋体" w:hAnsi="宋体"/>
          <w:color w:val="auto"/>
          <w:sz w:val="24"/>
          <w:szCs w:val="24"/>
          <w:highlight w:val="none"/>
          <w:lang w:val="en-US" w:eastAsia="zh-CN"/>
        </w:rPr>
        <w:t>。</w:t>
      </w:r>
    </w:p>
    <w:p w14:paraId="77142F2B">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lang w:val="en-US" w:eastAsia="zh-CN"/>
        </w:rPr>
        <w:t>.具有完备的线上学习平台与线下培训配套交付能力</w:t>
      </w:r>
      <w:r>
        <w:rPr>
          <w:rFonts w:hint="eastAsia" w:ascii="宋体" w:hAnsi="宋体"/>
          <w:color w:val="auto"/>
          <w:sz w:val="24"/>
          <w:szCs w:val="24"/>
          <w:highlight w:val="none"/>
          <w:lang w:val="en-US" w:eastAsia="zh-CN"/>
        </w:rPr>
        <w:t>。</w:t>
      </w:r>
    </w:p>
    <w:p w14:paraId="122333A0">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7</w:t>
      </w:r>
      <w:r>
        <w:rPr>
          <w:rFonts w:hint="eastAsia" w:ascii="宋体" w:hAnsi="宋体" w:eastAsia="宋体"/>
          <w:color w:val="auto"/>
          <w:sz w:val="24"/>
          <w:szCs w:val="24"/>
          <w:highlight w:val="none"/>
          <w:lang w:val="en-US" w:eastAsia="zh-CN"/>
        </w:rPr>
        <w:t>.能够提供正规发票</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提供书面声明</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w:t>
      </w:r>
    </w:p>
    <w:p w14:paraId="6F7AFB2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8.本项目不接受联合体投标（提供书面声明）。</w:t>
      </w:r>
    </w:p>
    <w:p w14:paraId="5140C971">
      <w:pPr>
        <w:rPr>
          <w:rStyle w:val="34"/>
          <w:rFonts w:hint="eastAsia" w:ascii="宋体" w:hAnsi="宋体" w:eastAsia="宋体" w:cs="宋体"/>
          <w:b/>
          <w:bCs w:val="0"/>
          <w:color w:val="auto"/>
          <w:lang w:val="en-US" w:eastAsia="zh-CN"/>
        </w:rPr>
      </w:pPr>
      <w:r>
        <w:rPr>
          <w:rStyle w:val="34"/>
          <w:rFonts w:hint="eastAsia" w:ascii="宋体" w:hAnsi="宋体" w:eastAsia="宋体" w:cs="宋体"/>
          <w:b/>
          <w:bCs w:val="0"/>
          <w:color w:val="auto"/>
          <w:lang w:val="en-US" w:eastAsia="zh-CN"/>
        </w:rPr>
        <w:br w:type="page"/>
      </w:r>
    </w:p>
    <w:p w14:paraId="611FD2FE">
      <w:pPr>
        <w:pStyle w:val="4"/>
        <w:bidi w:val="0"/>
        <w:jc w:val="center"/>
        <w:rPr>
          <w:rStyle w:val="34"/>
          <w:rFonts w:hint="eastAsia" w:ascii="宋体" w:hAnsi="宋体" w:eastAsia="宋体" w:cs="宋体"/>
          <w:b/>
          <w:bCs w:val="0"/>
          <w:color w:val="auto"/>
          <w:lang w:val="en-US" w:eastAsia="zh-CN"/>
        </w:rPr>
      </w:pPr>
      <w:bookmarkStart w:id="29" w:name="_Toc19714"/>
      <w:bookmarkStart w:id="30" w:name="_Toc30485"/>
      <w:bookmarkStart w:id="31" w:name="_Toc24792"/>
      <w:bookmarkStart w:id="32" w:name="_Toc31215"/>
      <w:r>
        <w:rPr>
          <w:rStyle w:val="34"/>
          <w:rFonts w:hint="eastAsia" w:ascii="宋体" w:hAnsi="宋体" w:eastAsia="宋体" w:cs="宋体"/>
          <w:b/>
          <w:bCs w:val="0"/>
          <w:color w:val="auto"/>
          <w:lang w:val="en-US" w:eastAsia="zh-CN"/>
        </w:rPr>
        <w:t>格式3：法定代表人（单位负责人）身份证明书、法定代表人（单位负责人）授权委托书</w:t>
      </w:r>
      <w:bookmarkEnd w:id="29"/>
      <w:bookmarkEnd w:id="30"/>
      <w:bookmarkEnd w:id="31"/>
      <w:bookmarkEnd w:id="32"/>
    </w:p>
    <w:p w14:paraId="3C654B06">
      <w:pPr>
        <w:pStyle w:val="5"/>
        <w:bidi w:val="0"/>
        <w:jc w:val="center"/>
        <w:rPr>
          <w:rStyle w:val="34"/>
          <w:rFonts w:hint="eastAsia" w:ascii="宋体" w:hAnsi="宋体" w:eastAsia="宋体" w:cs="宋体"/>
          <w:b/>
          <w:bCs w:val="0"/>
          <w:color w:val="auto"/>
          <w:lang w:val="en-US" w:eastAsia="zh-CN"/>
        </w:rPr>
      </w:pPr>
      <w:bookmarkStart w:id="33" w:name="_Toc14577"/>
      <w:bookmarkStart w:id="34" w:name="_Toc25037"/>
      <w:bookmarkStart w:id="35" w:name="_Toc17478"/>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-1：</w:t>
      </w:r>
      <w:r>
        <w:rPr>
          <w:rStyle w:val="41"/>
          <w:rFonts w:hint="eastAsia" w:ascii="宋体" w:hAnsi="宋体" w:cs="宋体"/>
          <w:b/>
          <w:bCs/>
          <w:i w:val="0"/>
          <w:caps w:val="0"/>
          <w:color w:val="auto"/>
          <w:spacing w:val="0"/>
          <w:w w:val="100"/>
          <w:kern w:val="2"/>
          <w:sz w:val="28"/>
          <w:szCs w:val="32"/>
          <w:lang w:val="en-US" w:eastAsia="zh-CN" w:bidi="ar-SA"/>
        </w:rPr>
        <w:t>法定代表人（单位负责人）</w:t>
      </w:r>
      <w:r>
        <w:rPr>
          <w:rStyle w:val="41"/>
          <w:rFonts w:ascii="宋体" w:hAnsi="宋体" w:cs="宋体"/>
          <w:b/>
          <w:bCs/>
          <w:i w:val="0"/>
          <w:caps w:val="0"/>
          <w:color w:val="auto"/>
          <w:spacing w:val="0"/>
          <w:w w:val="100"/>
          <w:kern w:val="2"/>
          <w:sz w:val="28"/>
          <w:szCs w:val="32"/>
          <w:lang w:val="en-US" w:eastAsia="zh-CN" w:bidi="ar-SA"/>
        </w:rPr>
        <w:t>身份证明书</w:t>
      </w:r>
      <w:bookmarkEnd w:id="33"/>
      <w:bookmarkEnd w:id="34"/>
      <w:bookmarkEnd w:id="35"/>
    </w:p>
    <w:p w14:paraId="6B3A8FC4">
      <w:pPr>
        <w:bidi w:val="0"/>
        <w:rPr>
          <w:rStyle w:val="41"/>
          <w:rFonts w:hint="eastAsia" w:ascii="宋体" w:hAnsi="宋体" w:eastAsia="宋体" w:cs="宋体"/>
          <w:b/>
          <w:i w:val="0"/>
          <w:caps w:val="0"/>
          <w:color w:val="auto"/>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u w:val="single"/>
          <w:lang w:val="en-US" w:eastAsia="zh-CN" w:bidi="ar-SA"/>
        </w:rPr>
      </w:pPr>
      <w:r>
        <w:rPr>
          <w:rStyle w:val="41"/>
          <w:rFonts w:ascii="宋体" w:hAnsi="宋体"/>
          <w:b w:val="0"/>
          <w:i w:val="0"/>
          <w:caps w:val="0"/>
          <w:color w:val="auto"/>
          <w:spacing w:val="0"/>
          <w:w w:val="100"/>
          <w:kern w:val="2"/>
          <w:sz w:val="24"/>
          <w:szCs w:val="24"/>
          <w:lang w:val="en-US" w:eastAsia="zh-CN" w:bidi="ar-SA"/>
        </w:rPr>
        <w:t>供应商名称：</w:t>
      </w:r>
      <w:r>
        <w:rPr>
          <w:rStyle w:val="41"/>
          <w:rFonts w:ascii="宋体" w:hAnsi="宋体"/>
          <w:b w:val="0"/>
          <w:i w:val="0"/>
          <w:caps w:val="0"/>
          <w:color w:val="auto"/>
          <w:spacing w:val="0"/>
          <w:w w:val="100"/>
          <w:kern w:val="2"/>
          <w:sz w:val="24"/>
          <w:szCs w:val="24"/>
          <w:u w:val="single" w:color="000000"/>
          <w:lang w:val="en-US" w:eastAsia="zh-CN" w:bidi="ar-SA"/>
        </w:rPr>
        <w:t xml:space="preserve">                           </w:t>
      </w:r>
      <w:r>
        <w:rPr>
          <w:rStyle w:val="41"/>
          <w:rFonts w:ascii="宋体" w:hAnsi="宋体"/>
          <w:b w:val="0"/>
          <w:i w:val="0"/>
          <w:caps w:val="0"/>
          <w:color w:val="auto"/>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u w:val="single"/>
          <w:lang w:val="en-US" w:eastAsia="zh-CN" w:bidi="ar-SA"/>
        </w:rPr>
      </w:pPr>
      <w:r>
        <w:rPr>
          <w:rStyle w:val="41"/>
          <w:rFonts w:ascii="宋体" w:hAnsi="宋体"/>
          <w:b w:val="0"/>
          <w:i w:val="0"/>
          <w:caps w:val="0"/>
          <w:color w:val="auto"/>
          <w:spacing w:val="0"/>
          <w:w w:val="100"/>
          <w:kern w:val="2"/>
          <w:sz w:val="24"/>
          <w:szCs w:val="24"/>
          <w:lang w:val="en-US" w:eastAsia="zh-CN" w:bidi="ar-SA"/>
        </w:rPr>
        <w:t>单位性质：</w:t>
      </w:r>
      <w:r>
        <w:rPr>
          <w:rStyle w:val="41"/>
          <w:rFonts w:ascii="宋体" w:hAnsi="宋体"/>
          <w:b w:val="0"/>
          <w:i w:val="0"/>
          <w:caps w:val="0"/>
          <w:color w:val="auto"/>
          <w:spacing w:val="0"/>
          <w:w w:val="100"/>
          <w:kern w:val="2"/>
          <w:sz w:val="24"/>
          <w:szCs w:val="24"/>
          <w:u w:val="single" w:color="000000"/>
          <w:lang w:val="en-US" w:eastAsia="zh-CN" w:bidi="ar-SA"/>
        </w:rPr>
        <w:t xml:space="preserve">                             </w:t>
      </w:r>
      <w:r>
        <w:rPr>
          <w:rStyle w:val="41"/>
          <w:rFonts w:ascii="宋体" w:hAnsi="宋体"/>
          <w:b w:val="0"/>
          <w:i w:val="0"/>
          <w:caps w:val="0"/>
          <w:color w:val="auto"/>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lang w:val="en-US" w:eastAsia="zh-CN" w:bidi="ar-SA"/>
        </w:rPr>
      </w:pPr>
      <w:r>
        <w:rPr>
          <w:rStyle w:val="41"/>
          <w:rFonts w:ascii="宋体" w:hAnsi="宋体"/>
          <w:b w:val="0"/>
          <w:i w:val="0"/>
          <w:caps w:val="0"/>
          <w:color w:val="auto"/>
          <w:spacing w:val="0"/>
          <w:w w:val="100"/>
          <w:kern w:val="2"/>
          <w:sz w:val="24"/>
          <w:szCs w:val="24"/>
          <w:lang w:val="en-US" w:eastAsia="zh-CN" w:bidi="ar-SA"/>
        </w:rPr>
        <w:t>成立时间：</w:t>
      </w:r>
      <w:r>
        <w:rPr>
          <w:rStyle w:val="41"/>
          <w:rFonts w:ascii="宋体" w:hAnsi="宋体"/>
          <w:b w:val="0"/>
          <w:i w:val="0"/>
          <w:caps w:val="0"/>
          <w:color w:val="auto"/>
          <w:spacing w:val="0"/>
          <w:w w:val="100"/>
          <w:kern w:val="2"/>
          <w:sz w:val="24"/>
          <w:szCs w:val="24"/>
          <w:u w:val="single" w:color="000000"/>
          <w:lang w:val="en-US" w:eastAsia="zh-CN" w:bidi="ar-SA"/>
        </w:rPr>
        <w:t xml:space="preserve">       </w:t>
      </w:r>
      <w:r>
        <w:rPr>
          <w:rStyle w:val="41"/>
          <w:rFonts w:ascii="宋体" w:hAnsi="宋体"/>
          <w:b w:val="0"/>
          <w:i w:val="0"/>
          <w:caps w:val="0"/>
          <w:color w:val="auto"/>
          <w:spacing w:val="0"/>
          <w:w w:val="100"/>
          <w:kern w:val="2"/>
          <w:sz w:val="24"/>
          <w:szCs w:val="24"/>
          <w:lang w:val="en-US" w:eastAsia="zh-CN" w:bidi="ar-SA"/>
        </w:rPr>
        <w:t xml:space="preserve"> 年</w:t>
      </w:r>
      <w:r>
        <w:rPr>
          <w:rStyle w:val="41"/>
          <w:rFonts w:ascii="宋体" w:hAnsi="宋体"/>
          <w:b w:val="0"/>
          <w:i w:val="0"/>
          <w:caps w:val="0"/>
          <w:color w:val="auto"/>
          <w:spacing w:val="0"/>
          <w:w w:val="100"/>
          <w:kern w:val="2"/>
          <w:sz w:val="24"/>
          <w:szCs w:val="24"/>
          <w:u w:val="single" w:color="000000"/>
          <w:lang w:val="en-US" w:eastAsia="zh-CN" w:bidi="ar-SA"/>
        </w:rPr>
        <w:t xml:space="preserve">      </w:t>
      </w:r>
      <w:r>
        <w:rPr>
          <w:rStyle w:val="41"/>
          <w:rFonts w:ascii="宋体" w:hAnsi="宋体"/>
          <w:b w:val="0"/>
          <w:i w:val="0"/>
          <w:caps w:val="0"/>
          <w:color w:val="auto"/>
          <w:spacing w:val="0"/>
          <w:w w:val="100"/>
          <w:kern w:val="2"/>
          <w:sz w:val="24"/>
          <w:szCs w:val="24"/>
          <w:lang w:val="en-US" w:eastAsia="zh-CN" w:bidi="ar-SA"/>
        </w:rPr>
        <w:t>月</w:t>
      </w:r>
      <w:r>
        <w:rPr>
          <w:rStyle w:val="41"/>
          <w:rFonts w:ascii="宋体" w:hAnsi="宋体"/>
          <w:b w:val="0"/>
          <w:i w:val="0"/>
          <w:caps w:val="0"/>
          <w:color w:val="auto"/>
          <w:spacing w:val="0"/>
          <w:w w:val="100"/>
          <w:kern w:val="2"/>
          <w:sz w:val="24"/>
          <w:szCs w:val="24"/>
          <w:u w:val="single" w:color="000000"/>
          <w:lang w:val="en-US" w:eastAsia="zh-CN" w:bidi="ar-SA"/>
        </w:rPr>
        <w:t xml:space="preserve">       </w:t>
      </w:r>
      <w:r>
        <w:rPr>
          <w:rStyle w:val="41"/>
          <w:rFonts w:ascii="宋体" w:hAnsi="宋体"/>
          <w:b w:val="0"/>
          <w:i w:val="0"/>
          <w:caps w:val="0"/>
          <w:color w:val="auto"/>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u w:val="single"/>
          <w:lang w:val="en-US" w:eastAsia="zh-CN" w:bidi="ar-SA"/>
        </w:rPr>
      </w:pPr>
      <w:r>
        <w:rPr>
          <w:rStyle w:val="41"/>
          <w:rFonts w:ascii="宋体" w:hAnsi="宋体"/>
          <w:b w:val="0"/>
          <w:i w:val="0"/>
          <w:caps w:val="0"/>
          <w:color w:val="auto"/>
          <w:spacing w:val="0"/>
          <w:w w:val="100"/>
          <w:kern w:val="2"/>
          <w:sz w:val="24"/>
          <w:szCs w:val="24"/>
          <w:lang w:val="en-US" w:eastAsia="zh-CN" w:bidi="ar-SA"/>
        </w:rPr>
        <w:t>经营期限：</w:t>
      </w:r>
      <w:r>
        <w:rPr>
          <w:rStyle w:val="41"/>
          <w:rFonts w:ascii="宋体" w:hAnsi="宋体"/>
          <w:b w:val="0"/>
          <w:i w:val="0"/>
          <w:caps w:val="0"/>
          <w:color w:val="auto"/>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u w:val="single"/>
          <w:lang w:val="en-US" w:eastAsia="zh-CN" w:bidi="ar-SA"/>
        </w:rPr>
      </w:pPr>
      <w:r>
        <w:rPr>
          <w:rStyle w:val="41"/>
          <w:rFonts w:ascii="宋体" w:hAnsi="宋体"/>
          <w:b w:val="0"/>
          <w:i w:val="0"/>
          <w:caps w:val="0"/>
          <w:color w:val="auto"/>
          <w:spacing w:val="0"/>
          <w:w w:val="100"/>
          <w:kern w:val="2"/>
          <w:sz w:val="24"/>
          <w:szCs w:val="24"/>
          <w:lang w:val="en-US" w:eastAsia="zh-CN" w:bidi="ar-SA"/>
        </w:rPr>
        <w:t>姓名：</w:t>
      </w:r>
      <w:r>
        <w:rPr>
          <w:rStyle w:val="41"/>
          <w:rFonts w:ascii="宋体" w:hAnsi="宋体"/>
          <w:b w:val="0"/>
          <w:i w:val="0"/>
          <w:caps w:val="0"/>
          <w:color w:val="auto"/>
          <w:spacing w:val="0"/>
          <w:w w:val="100"/>
          <w:kern w:val="2"/>
          <w:sz w:val="24"/>
          <w:szCs w:val="24"/>
          <w:u w:val="single" w:color="000000"/>
          <w:lang w:val="en-US" w:eastAsia="zh-CN" w:bidi="ar-SA"/>
        </w:rPr>
        <w:t xml:space="preserve">             </w:t>
      </w:r>
      <w:r>
        <w:rPr>
          <w:rStyle w:val="41"/>
          <w:rFonts w:ascii="宋体" w:hAnsi="宋体"/>
          <w:b w:val="0"/>
          <w:i w:val="0"/>
          <w:caps w:val="0"/>
          <w:color w:val="auto"/>
          <w:spacing w:val="0"/>
          <w:w w:val="100"/>
          <w:kern w:val="2"/>
          <w:sz w:val="24"/>
          <w:szCs w:val="24"/>
          <w:lang w:val="en-US" w:eastAsia="zh-CN" w:bidi="ar-SA"/>
        </w:rPr>
        <w:t>性别：</w:t>
      </w:r>
      <w:r>
        <w:rPr>
          <w:rStyle w:val="41"/>
          <w:rFonts w:ascii="宋体" w:hAnsi="宋体"/>
          <w:b w:val="0"/>
          <w:i w:val="0"/>
          <w:caps w:val="0"/>
          <w:color w:val="auto"/>
          <w:spacing w:val="0"/>
          <w:w w:val="100"/>
          <w:kern w:val="2"/>
          <w:sz w:val="24"/>
          <w:szCs w:val="24"/>
          <w:u w:val="single" w:color="000000"/>
          <w:lang w:val="en-US" w:eastAsia="zh-CN" w:bidi="ar-SA"/>
        </w:rPr>
        <w:t xml:space="preserve">              </w:t>
      </w:r>
      <w:r>
        <w:rPr>
          <w:rStyle w:val="41"/>
          <w:rFonts w:ascii="宋体" w:hAnsi="宋体"/>
          <w:b w:val="0"/>
          <w:i w:val="0"/>
          <w:caps w:val="0"/>
          <w:color w:val="auto"/>
          <w:spacing w:val="0"/>
          <w:w w:val="100"/>
          <w:kern w:val="2"/>
          <w:sz w:val="24"/>
          <w:szCs w:val="24"/>
          <w:lang w:val="en-US" w:eastAsia="zh-CN" w:bidi="ar-SA"/>
        </w:rPr>
        <w:t>年龄：</w:t>
      </w:r>
      <w:r>
        <w:rPr>
          <w:rStyle w:val="41"/>
          <w:rFonts w:ascii="宋体" w:hAnsi="宋体"/>
          <w:b w:val="0"/>
          <w:i w:val="0"/>
          <w:caps w:val="0"/>
          <w:color w:val="auto"/>
          <w:spacing w:val="0"/>
          <w:w w:val="100"/>
          <w:kern w:val="2"/>
          <w:sz w:val="24"/>
          <w:szCs w:val="24"/>
          <w:u w:val="single" w:color="000000"/>
          <w:lang w:val="en-US" w:eastAsia="zh-CN" w:bidi="ar-SA"/>
        </w:rPr>
        <w:t xml:space="preserve">            </w:t>
      </w:r>
      <w:r>
        <w:rPr>
          <w:rStyle w:val="41"/>
          <w:rFonts w:ascii="宋体" w:hAnsi="宋体"/>
          <w:b w:val="0"/>
          <w:i w:val="0"/>
          <w:caps w:val="0"/>
          <w:color w:val="auto"/>
          <w:spacing w:val="0"/>
          <w:w w:val="100"/>
          <w:kern w:val="2"/>
          <w:sz w:val="24"/>
          <w:szCs w:val="24"/>
          <w:lang w:val="en-US" w:eastAsia="zh-CN" w:bidi="ar-SA"/>
        </w:rPr>
        <w:t xml:space="preserve"> 职务：</w:t>
      </w:r>
      <w:r>
        <w:rPr>
          <w:rStyle w:val="41"/>
          <w:rFonts w:ascii="宋体" w:hAnsi="宋体"/>
          <w:b w:val="0"/>
          <w:i w:val="0"/>
          <w:caps w:val="0"/>
          <w:color w:val="auto"/>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lang w:val="en-US" w:eastAsia="zh-CN" w:bidi="ar-SA"/>
        </w:rPr>
      </w:pPr>
      <w:r>
        <w:rPr>
          <w:rStyle w:val="41"/>
          <w:rFonts w:ascii="宋体" w:hAnsi="宋体"/>
          <w:b w:val="0"/>
          <w:i w:val="0"/>
          <w:caps w:val="0"/>
          <w:color w:val="auto"/>
          <w:spacing w:val="0"/>
          <w:w w:val="100"/>
          <w:kern w:val="2"/>
          <w:sz w:val="24"/>
          <w:szCs w:val="24"/>
          <w:lang w:val="en-US" w:eastAsia="zh-CN" w:bidi="ar-SA"/>
        </w:rPr>
        <w:t>系</w:t>
      </w:r>
      <w:r>
        <w:rPr>
          <w:rStyle w:val="41"/>
          <w:rFonts w:ascii="宋体" w:hAnsi="宋体"/>
          <w:b w:val="0"/>
          <w:i w:val="0"/>
          <w:caps w:val="0"/>
          <w:color w:val="auto"/>
          <w:spacing w:val="0"/>
          <w:w w:val="100"/>
          <w:kern w:val="2"/>
          <w:sz w:val="24"/>
          <w:szCs w:val="24"/>
          <w:u w:val="single" w:color="000000"/>
          <w:lang w:val="en-US" w:eastAsia="zh-CN" w:bidi="ar-SA"/>
        </w:rPr>
        <w:t xml:space="preserve">（供应商名称）      </w:t>
      </w:r>
      <w:r>
        <w:rPr>
          <w:rStyle w:val="41"/>
          <w:rFonts w:ascii="宋体" w:hAnsi="宋体"/>
          <w:b w:val="0"/>
          <w:i w:val="0"/>
          <w:caps w:val="0"/>
          <w:color w:val="auto"/>
          <w:spacing w:val="0"/>
          <w:w w:val="100"/>
          <w:kern w:val="2"/>
          <w:sz w:val="24"/>
          <w:szCs w:val="24"/>
          <w:lang w:val="en-US" w:eastAsia="zh-CN" w:bidi="ar-SA"/>
        </w:rPr>
        <w:t>的</w:t>
      </w:r>
      <w:r>
        <w:rPr>
          <w:rStyle w:val="41"/>
          <w:rFonts w:hint="eastAsia" w:ascii="宋体" w:hAnsi="宋体"/>
          <w:b w:val="0"/>
          <w:i w:val="0"/>
          <w:caps w:val="0"/>
          <w:color w:val="auto"/>
          <w:spacing w:val="0"/>
          <w:w w:val="100"/>
          <w:kern w:val="2"/>
          <w:sz w:val="24"/>
          <w:szCs w:val="24"/>
          <w:lang w:val="en-US" w:eastAsia="zh-CN" w:bidi="ar-SA"/>
        </w:rPr>
        <w:t>法定代表人（单位负责人）</w:t>
      </w:r>
      <w:r>
        <w:rPr>
          <w:rStyle w:val="41"/>
          <w:rFonts w:ascii="宋体" w:hAnsi="宋体"/>
          <w:b w:val="0"/>
          <w:i w:val="0"/>
          <w:caps w:val="0"/>
          <w:color w:val="auto"/>
          <w:spacing w:val="0"/>
          <w:w w:val="100"/>
          <w:kern w:val="2"/>
          <w:sz w:val="24"/>
          <w:szCs w:val="24"/>
          <w:lang w:val="en-US" w:eastAsia="zh-CN" w:bidi="ar-SA"/>
        </w:rPr>
        <w:t>。</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41"/>
          <w:rFonts w:ascii="宋体" w:hAnsi="宋体"/>
          <w:b w:val="0"/>
          <w:i w:val="0"/>
          <w:caps w:val="0"/>
          <w:color w:val="auto"/>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41"/>
          <w:rFonts w:ascii="宋体" w:hAnsi="宋体"/>
          <w:b w:val="0"/>
          <w:i w:val="0"/>
          <w:caps w:val="0"/>
          <w:color w:val="auto"/>
          <w:spacing w:val="0"/>
          <w:w w:val="100"/>
          <w:kern w:val="2"/>
          <w:sz w:val="24"/>
          <w:szCs w:val="24"/>
          <w:lang w:val="en-US" w:eastAsia="zh-CN" w:bidi="ar-SA"/>
        </w:rPr>
      </w:pPr>
      <w:r>
        <w:rPr>
          <w:rStyle w:val="41"/>
          <w:rFonts w:ascii="宋体" w:hAnsi="宋体"/>
          <w:b w:val="0"/>
          <w:i w:val="0"/>
          <w:caps w:val="0"/>
          <w:color w:val="auto"/>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1"/>
          <w:rFonts w:ascii="宋体" w:hAnsi="宋体"/>
          <w:b w:val="0"/>
          <w:i w:val="0"/>
          <w:caps w:val="0"/>
          <w:color w:val="auto"/>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6E484431">
      <w:pPr>
        <w:keepNext w:val="0"/>
        <w:keepLines w:val="0"/>
        <w:pageBreakBefore w:val="0"/>
        <w:widowControl w:val="0"/>
        <w:kinsoku/>
        <w:wordWrap/>
        <w:overflowPunct/>
        <w:topLinePunct w:val="0"/>
        <w:autoSpaceDE/>
        <w:autoSpaceDN/>
        <w:bidi w:val="0"/>
        <w:adjustRightInd/>
        <w:snapToGrid/>
        <w:spacing w:line="440" w:lineRule="exact"/>
        <w:textAlignment w:val="auto"/>
        <w:rPr>
          <w:rStyle w:val="41"/>
          <w:rFonts w:ascii="宋体" w:hAnsi="宋体"/>
          <w:b/>
          <w:i w:val="0"/>
          <w:caps w:val="0"/>
          <w:color w:val="auto"/>
          <w:spacing w:val="0"/>
          <w:w w:val="100"/>
          <w:kern w:val="0"/>
          <w:sz w:val="28"/>
          <w:szCs w:val="28"/>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r>
        <w:rPr>
          <w:rStyle w:val="41"/>
          <w:rFonts w:ascii="宋体" w:hAnsi="宋体"/>
          <w:b w:val="0"/>
          <w:i w:val="0"/>
          <w:caps w:val="0"/>
          <w:color w:val="auto"/>
          <w:spacing w:val="0"/>
          <w:w w:val="100"/>
          <w:kern w:val="0"/>
          <w:sz w:val="24"/>
          <w:szCs w:val="24"/>
          <w:lang w:val="en-US" w:eastAsia="zh-CN" w:bidi="ar-SA"/>
        </w:rPr>
        <w:br w:type="page"/>
      </w:r>
    </w:p>
    <w:p w14:paraId="32226C07">
      <w:pPr>
        <w:pStyle w:val="5"/>
        <w:bidi w:val="0"/>
        <w:jc w:val="center"/>
        <w:rPr>
          <w:rFonts w:hint="eastAsia" w:ascii="Times New Roman" w:hAnsi="Times New Roman" w:eastAsia="宋体"/>
          <w:b/>
          <w:color w:val="auto"/>
          <w:sz w:val="28"/>
          <w:szCs w:val="28"/>
          <w:lang w:val="en-US" w:eastAsia="zh-CN"/>
        </w:rPr>
      </w:pPr>
      <w:bookmarkStart w:id="36" w:name="_Toc30321"/>
      <w:bookmarkStart w:id="37" w:name="_Toc2449"/>
      <w:bookmarkStart w:id="38" w:name="_Toc1902"/>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-2：</w:t>
      </w:r>
      <w:r>
        <w:rPr>
          <w:rFonts w:hint="eastAsia"/>
          <w:b/>
          <w:color w:val="auto"/>
          <w:sz w:val="28"/>
          <w:szCs w:val="28"/>
          <w:lang w:val="en-US" w:eastAsia="zh-CN"/>
        </w:rPr>
        <w:t>法定代表人（单位负责人）</w:t>
      </w:r>
      <w:r>
        <w:rPr>
          <w:rFonts w:hint="eastAsia" w:ascii="Times New Roman" w:hAnsi="Times New Roman" w:eastAsia="宋体"/>
          <w:b/>
          <w:color w:val="auto"/>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41"/>
          <w:rFonts w:ascii="宋体" w:hAnsi="宋体"/>
          <w:b w:val="0"/>
          <w:i w:val="0"/>
          <w:caps w:val="0"/>
          <w:color w:val="auto"/>
          <w:spacing w:val="0"/>
          <w:w w:val="100"/>
          <w:kern w:val="2"/>
          <w:sz w:val="24"/>
          <w:szCs w:val="24"/>
          <w:lang w:val="en-US" w:eastAsia="zh-CN" w:bidi="ar-SA"/>
        </w:rPr>
      </w:pPr>
      <w:r>
        <w:rPr>
          <w:rStyle w:val="41"/>
          <w:rFonts w:ascii="宋体" w:hAnsi="宋体"/>
          <w:b w:val="0"/>
          <w:i w:val="0"/>
          <w:caps w:val="0"/>
          <w:color w:val="auto"/>
          <w:spacing w:val="0"/>
          <w:w w:val="100"/>
          <w:kern w:val="2"/>
          <w:sz w:val="24"/>
          <w:szCs w:val="24"/>
          <w:lang w:val="en-US" w:eastAsia="zh-CN" w:bidi="ar-SA"/>
        </w:rPr>
        <w:t>本授权书声明：</w:t>
      </w:r>
      <w:r>
        <w:rPr>
          <w:rStyle w:val="41"/>
          <w:rFonts w:ascii="宋体" w:hAnsi="宋体"/>
          <w:b w:val="0"/>
          <w:i w:val="0"/>
          <w:caps w:val="0"/>
          <w:color w:val="auto"/>
          <w:spacing w:val="0"/>
          <w:w w:val="100"/>
          <w:kern w:val="2"/>
          <w:sz w:val="24"/>
          <w:szCs w:val="24"/>
          <w:u w:val="single" w:color="000000"/>
          <w:lang w:val="en-US" w:eastAsia="zh-CN" w:bidi="ar-SA"/>
        </w:rPr>
        <w:t xml:space="preserve">  （供应商全称） </w:t>
      </w:r>
      <w:r>
        <w:rPr>
          <w:rStyle w:val="41"/>
          <w:rFonts w:ascii="宋体" w:hAnsi="宋体"/>
          <w:b w:val="0"/>
          <w:i w:val="0"/>
          <w:caps w:val="0"/>
          <w:color w:val="auto"/>
          <w:spacing w:val="0"/>
          <w:w w:val="100"/>
          <w:kern w:val="2"/>
          <w:sz w:val="24"/>
          <w:szCs w:val="24"/>
          <w:lang w:val="en-US" w:eastAsia="zh-CN" w:bidi="ar-SA"/>
        </w:rPr>
        <w:t>的</w:t>
      </w:r>
      <w:r>
        <w:rPr>
          <w:rStyle w:val="41"/>
          <w:rFonts w:hint="eastAsia" w:ascii="宋体" w:hAnsi="宋体"/>
          <w:b w:val="0"/>
          <w:i w:val="0"/>
          <w:caps w:val="0"/>
          <w:color w:val="auto"/>
          <w:spacing w:val="0"/>
          <w:w w:val="100"/>
          <w:kern w:val="2"/>
          <w:sz w:val="24"/>
          <w:szCs w:val="24"/>
          <w:lang w:val="en-US" w:eastAsia="zh-CN" w:bidi="ar-SA"/>
        </w:rPr>
        <w:t>法定代表人（单位负责人）</w:t>
      </w:r>
      <w:r>
        <w:rPr>
          <w:rStyle w:val="41"/>
          <w:rFonts w:ascii="宋体" w:hAnsi="宋体"/>
          <w:b w:val="0"/>
          <w:i w:val="0"/>
          <w:caps w:val="0"/>
          <w:color w:val="auto"/>
          <w:spacing w:val="0"/>
          <w:w w:val="100"/>
          <w:kern w:val="2"/>
          <w:sz w:val="24"/>
          <w:szCs w:val="24"/>
          <w:lang w:val="en-US" w:eastAsia="zh-CN" w:bidi="ar-SA"/>
        </w:rPr>
        <w:t>代表本公司授权</w:t>
      </w:r>
      <w:r>
        <w:rPr>
          <w:rStyle w:val="41"/>
          <w:rFonts w:ascii="宋体" w:hAnsi="宋体"/>
          <w:b w:val="0"/>
          <w:i w:val="0"/>
          <w:caps w:val="0"/>
          <w:color w:val="auto"/>
          <w:spacing w:val="0"/>
          <w:w w:val="100"/>
          <w:kern w:val="2"/>
          <w:sz w:val="24"/>
          <w:szCs w:val="24"/>
          <w:u w:val="single" w:color="000000"/>
          <w:lang w:val="en-US" w:eastAsia="zh-CN" w:bidi="ar-SA"/>
        </w:rPr>
        <w:t>（委托代理人姓名）</w:t>
      </w:r>
      <w:r>
        <w:rPr>
          <w:rStyle w:val="41"/>
          <w:rFonts w:ascii="宋体" w:hAnsi="宋体"/>
          <w:b w:val="0"/>
          <w:i w:val="0"/>
          <w:caps w:val="0"/>
          <w:color w:val="auto"/>
          <w:spacing w:val="0"/>
          <w:w w:val="100"/>
          <w:kern w:val="2"/>
          <w:sz w:val="24"/>
          <w:szCs w:val="24"/>
          <w:lang w:val="en-US" w:eastAsia="zh-CN" w:bidi="ar-SA"/>
        </w:rPr>
        <w:t>为本公司合法代理人，就贵方组织的有关</w:t>
      </w:r>
      <w:r>
        <w:rPr>
          <w:rStyle w:val="41"/>
          <w:rFonts w:ascii="宋体" w:hAnsi="宋体"/>
          <w:b w:val="0"/>
          <w:i w:val="0"/>
          <w:caps w:val="0"/>
          <w:color w:val="auto"/>
          <w:spacing w:val="0"/>
          <w:w w:val="100"/>
          <w:kern w:val="2"/>
          <w:sz w:val="24"/>
          <w:szCs w:val="24"/>
          <w:u w:val="single" w:color="000000"/>
          <w:lang w:val="en-US" w:eastAsia="zh-CN" w:bidi="ar-SA"/>
        </w:rPr>
        <w:t>（项目名称）</w:t>
      </w:r>
      <w:r>
        <w:rPr>
          <w:rStyle w:val="41"/>
          <w:rFonts w:ascii="宋体" w:hAnsi="宋体"/>
          <w:b w:val="0"/>
          <w:i w:val="0"/>
          <w:caps w:val="0"/>
          <w:color w:val="auto"/>
          <w:spacing w:val="0"/>
          <w:w w:val="100"/>
          <w:kern w:val="2"/>
          <w:sz w:val="24"/>
          <w:szCs w:val="24"/>
          <w:lang w:val="en-US" w:eastAsia="zh-CN" w:bidi="ar-SA"/>
        </w:rPr>
        <w:t>项目（项目编号：</w:t>
      </w:r>
      <w:r>
        <w:rPr>
          <w:rStyle w:val="41"/>
          <w:rFonts w:ascii="宋体" w:hAnsi="宋体"/>
          <w:b w:val="0"/>
          <w:i w:val="0"/>
          <w:caps w:val="0"/>
          <w:color w:val="auto"/>
          <w:spacing w:val="0"/>
          <w:w w:val="100"/>
          <w:kern w:val="2"/>
          <w:sz w:val="24"/>
          <w:szCs w:val="24"/>
          <w:u w:val="single" w:color="000000"/>
          <w:lang w:val="en-US" w:eastAsia="zh-CN" w:bidi="ar-SA"/>
        </w:rPr>
        <w:t xml:space="preserve">           </w:t>
      </w:r>
      <w:r>
        <w:rPr>
          <w:rStyle w:val="41"/>
          <w:rFonts w:ascii="宋体" w:hAnsi="宋体"/>
          <w:b w:val="0"/>
          <w:i w:val="0"/>
          <w:caps w:val="0"/>
          <w:color w:val="auto"/>
          <w:spacing w:val="0"/>
          <w:w w:val="100"/>
          <w:kern w:val="2"/>
          <w:sz w:val="24"/>
          <w:szCs w:val="24"/>
          <w:lang w:val="en-US" w:eastAsia="zh-CN" w:bidi="ar-SA"/>
        </w:rPr>
        <w:t>）的</w:t>
      </w:r>
      <w:r>
        <w:rPr>
          <w:rStyle w:val="41"/>
          <w:rFonts w:hint="eastAsia" w:ascii="宋体" w:hAnsi="宋体"/>
          <w:b w:val="0"/>
          <w:i w:val="0"/>
          <w:caps w:val="0"/>
          <w:color w:val="auto"/>
          <w:spacing w:val="0"/>
          <w:w w:val="100"/>
          <w:kern w:val="2"/>
          <w:sz w:val="24"/>
          <w:szCs w:val="24"/>
          <w:lang w:val="en-US" w:eastAsia="zh-CN" w:bidi="ar-SA"/>
        </w:rPr>
        <w:t>比选</w:t>
      </w:r>
      <w:r>
        <w:rPr>
          <w:rStyle w:val="41"/>
          <w:rFonts w:ascii="宋体" w:hAnsi="宋体"/>
          <w:b w:val="0"/>
          <w:i w:val="0"/>
          <w:caps w:val="0"/>
          <w:color w:val="auto"/>
          <w:spacing w:val="0"/>
          <w:w w:val="100"/>
          <w:kern w:val="2"/>
          <w:sz w:val="24"/>
          <w:szCs w:val="24"/>
          <w:lang w:val="en-US" w:eastAsia="zh-CN" w:bidi="ar-SA"/>
        </w:rPr>
        <w:t>，以本单位名义参加。代理人在本项目</w:t>
      </w:r>
      <w:r>
        <w:rPr>
          <w:rStyle w:val="41"/>
          <w:rFonts w:hint="eastAsia" w:ascii="宋体" w:hAnsi="宋体"/>
          <w:b w:val="0"/>
          <w:i w:val="0"/>
          <w:caps w:val="0"/>
          <w:color w:val="auto"/>
          <w:spacing w:val="0"/>
          <w:w w:val="100"/>
          <w:kern w:val="2"/>
          <w:sz w:val="24"/>
          <w:szCs w:val="24"/>
          <w:lang w:val="en-US" w:eastAsia="zh-CN" w:bidi="ar-SA"/>
        </w:rPr>
        <w:t>比选</w:t>
      </w:r>
      <w:r>
        <w:rPr>
          <w:rStyle w:val="41"/>
          <w:rFonts w:ascii="宋体" w:hAnsi="宋体"/>
          <w:b w:val="0"/>
          <w:i w:val="0"/>
          <w:caps w:val="0"/>
          <w:color w:val="auto"/>
          <w:spacing w:val="0"/>
          <w:w w:val="100"/>
          <w:kern w:val="2"/>
          <w:sz w:val="24"/>
          <w:szCs w:val="24"/>
          <w:lang w:val="en-US" w:eastAsia="zh-CN" w:bidi="ar-SA"/>
        </w:rPr>
        <w:t>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41"/>
          <w:rFonts w:ascii="宋体" w:hAnsi="宋体"/>
          <w:b w:val="0"/>
          <w:i w:val="0"/>
          <w:caps w:val="0"/>
          <w:color w:val="auto"/>
          <w:spacing w:val="0"/>
          <w:w w:val="100"/>
          <w:kern w:val="2"/>
          <w:sz w:val="24"/>
          <w:szCs w:val="24"/>
          <w:lang w:val="en-US" w:eastAsia="zh-CN" w:bidi="ar-SA"/>
        </w:rPr>
      </w:pPr>
      <w:r>
        <w:rPr>
          <w:rStyle w:val="41"/>
          <w:rFonts w:ascii="宋体" w:hAnsi="宋体"/>
          <w:b w:val="0"/>
          <w:i w:val="0"/>
          <w:caps w:val="0"/>
          <w:color w:val="auto"/>
          <w:spacing w:val="0"/>
          <w:w w:val="100"/>
          <w:kern w:val="2"/>
          <w:sz w:val="24"/>
          <w:szCs w:val="24"/>
          <w:lang w:val="en-US" w:eastAsia="zh-CN" w:bidi="ar-SA"/>
        </w:rPr>
        <w:t>代理人无转委托权。</w:t>
      </w:r>
    </w:p>
    <w:p w14:paraId="004E5828">
      <w:pPr>
        <w:pStyle w:val="5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41"/>
          <w:rFonts w:ascii="宋体" w:hAnsi="宋体"/>
          <w:b w:val="0"/>
          <w:i w:val="0"/>
          <w:caps w:val="0"/>
          <w:color w:val="auto"/>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auto"/>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供应商</w:t>
      </w:r>
      <w:r>
        <w:rPr>
          <w:rFonts w:ascii="宋体" w:hAnsi="宋体" w:eastAsia="宋体" w:cs="宋体"/>
          <w:color w:val="auto"/>
          <w:kern w:val="0"/>
          <w:sz w:val="24"/>
          <w:szCs w:val="24"/>
        </w:rPr>
        <w:t>全称</w:t>
      </w:r>
      <w:r>
        <w:rPr>
          <w:rFonts w:hint="eastAsia" w:ascii="宋体" w:hAnsi="宋体" w:eastAsia="宋体" w:cs="Times New Roman"/>
          <w:color w:val="auto"/>
          <w:sz w:val="24"/>
          <w:szCs w:val="24"/>
        </w:rPr>
        <w:t>（</w:t>
      </w:r>
      <w:r>
        <w:rPr>
          <w:rFonts w:hint="eastAsia" w:ascii="Calibri" w:hAnsi="宋体" w:eastAsia="宋体" w:cs="Times New Roman"/>
          <w:color w:val="auto"/>
          <w:sz w:val="24"/>
          <w:szCs w:val="24"/>
        </w:rPr>
        <w:t>盖单位公章</w:t>
      </w:r>
      <w:r>
        <w:rPr>
          <w:rFonts w:hint="eastAsia" w:ascii="宋体" w:hAnsi="宋体" w:eastAsia="宋体" w:cs="Times New Roman"/>
          <w:color w:val="auto"/>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rPr>
        <w:t>（签字）：</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代理人（签字）：</w:t>
      </w:r>
      <w:r>
        <w:rPr>
          <w:rFonts w:hint="eastAsia" w:ascii="宋体" w:hAnsi="宋体" w:eastAsia="宋体" w:cs="Times New Roman"/>
          <w:color w:val="auto"/>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代理人联系电话：</w:t>
      </w:r>
      <w:r>
        <w:rPr>
          <w:rFonts w:hint="eastAsia" w:ascii="宋体" w:hAnsi="宋体" w:eastAsia="宋体" w:cs="Times New Roman"/>
          <w:color w:val="auto"/>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41"/>
          <w:rFonts w:ascii="宋体" w:hAnsi="宋体" w:cs="Times New Roman"/>
          <w:b/>
          <w:bCs/>
          <w:i w:val="0"/>
          <w:caps w:val="0"/>
          <w:color w:val="auto"/>
          <w:spacing w:val="0"/>
          <w:w w:val="100"/>
          <w:kern w:val="0"/>
          <w:sz w:val="20"/>
          <w:szCs w:val="21"/>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5D30DC8">
      <w:pPr>
        <w:pStyle w:val="5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41"/>
          <w:rFonts w:ascii="宋体" w:hAnsi="宋体" w:cs="Times New Roman"/>
          <w:b/>
          <w:bCs/>
          <w:i w:val="0"/>
          <w:caps w:val="0"/>
          <w:color w:val="auto"/>
          <w:spacing w:val="0"/>
          <w:w w:val="100"/>
          <w:kern w:val="0"/>
          <w:sz w:val="24"/>
          <w:szCs w:val="24"/>
          <w:lang w:val="en-US" w:eastAsia="zh-CN" w:bidi="ar-SA"/>
        </w:rPr>
      </w:pPr>
    </w:p>
    <w:p w14:paraId="1792B7CA">
      <w:pPr>
        <w:pStyle w:val="5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41"/>
          <w:rFonts w:ascii="宋体" w:hAnsi="宋体" w:cs="Times New Roman"/>
          <w:b/>
          <w:bCs/>
          <w:i w:val="0"/>
          <w:caps w:val="0"/>
          <w:color w:val="auto"/>
          <w:spacing w:val="0"/>
          <w:w w:val="100"/>
          <w:kern w:val="0"/>
          <w:sz w:val="24"/>
          <w:szCs w:val="24"/>
          <w:lang w:val="en-US" w:eastAsia="zh-CN" w:bidi="ar-SA"/>
        </w:rPr>
      </w:pPr>
      <w:r>
        <w:rPr>
          <w:rStyle w:val="41"/>
          <w:rFonts w:ascii="宋体" w:hAnsi="宋体" w:cs="Times New Roman"/>
          <w:b/>
          <w:bCs/>
          <w:i w:val="0"/>
          <w:caps w:val="0"/>
          <w:color w:val="auto"/>
          <w:spacing w:val="0"/>
          <w:w w:val="100"/>
          <w:kern w:val="0"/>
          <w:sz w:val="24"/>
          <w:szCs w:val="24"/>
          <w:lang w:val="en-US" w:eastAsia="zh-CN" w:bidi="ar-SA"/>
        </w:rPr>
        <w:t>注:</w:t>
      </w:r>
    </w:p>
    <w:p w14:paraId="347329D7">
      <w:pPr>
        <w:pStyle w:val="5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41"/>
          <w:rFonts w:ascii="宋体" w:hAnsi="宋体" w:cs="Times New Roman"/>
          <w:b/>
          <w:bCs/>
          <w:i w:val="0"/>
          <w:caps w:val="0"/>
          <w:color w:val="auto"/>
          <w:spacing w:val="0"/>
          <w:w w:val="100"/>
          <w:kern w:val="0"/>
          <w:sz w:val="24"/>
          <w:szCs w:val="24"/>
          <w:lang w:val="en-US" w:eastAsia="zh-CN" w:bidi="ar-SA"/>
        </w:rPr>
      </w:pPr>
      <w:r>
        <w:rPr>
          <w:rStyle w:val="41"/>
          <w:rFonts w:ascii="宋体" w:hAnsi="宋体" w:cs="Times New Roman"/>
          <w:b/>
          <w:bCs/>
          <w:i w:val="0"/>
          <w:caps w:val="0"/>
          <w:color w:val="auto"/>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41"/>
          <w:rFonts w:ascii="宋体" w:hAnsi="宋体" w:cs="Times New Roman"/>
          <w:b/>
          <w:bCs/>
          <w:i w:val="0"/>
          <w:caps w:val="0"/>
          <w:color w:val="auto"/>
          <w:spacing w:val="0"/>
          <w:w w:val="100"/>
          <w:kern w:val="0"/>
          <w:sz w:val="24"/>
          <w:szCs w:val="24"/>
          <w:lang w:val="en-US" w:eastAsia="zh-CN" w:bidi="ar-SA"/>
        </w:rPr>
      </w:pPr>
      <w:r>
        <w:rPr>
          <w:rStyle w:val="41"/>
          <w:rFonts w:ascii="宋体" w:hAnsi="宋体" w:cs="Times New Roman"/>
          <w:b/>
          <w:bCs/>
          <w:i w:val="0"/>
          <w:caps w:val="0"/>
          <w:color w:val="auto"/>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41"/>
          <w:rFonts w:ascii="宋体" w:hAnsi="宋体"/>
          <w:b w:val="0"/>
          <w:i w:val="0"/>
          <w:caps w:val="0"/>
          <w:color w:val="auto"/>
          <w:spacing w:val="0"/>
          <w:w w:val="100"/>
          <w:kern w:val="2"/>
          <w:sz w:val="21"/>
          <w:szCs w:val="21"/>
          <w:lang w:val="en-US" w:eastAsia="zh-CN" w:bidi="ar-SA"/>
        </w:rPr>
      </w:pPr>
      <w:r>
        <w:rPr>
          <w:rStyle w:val="41"/>
          <w:rFonts w:ascii="宋体" w:hAnsi="宋体" w:cs="宋体"/>
          <w:b/>
          <w:bCs/>
          <w:i w:val="0"/>
          <w:caps w:val="0"/>
          <w:color w:val="auto"/>
          <w:spacing w:val="0"/>
          <w:w w:val="100"/>
          <w:kern w:val="2"/>
          <w:sz w:val="21"/>
          <w:szCs w:val="21"/>
          <w:lang w:val="en-US" w:eastAsia="zh-CN" w:bidi="ar-SA"/>
        </w:rPr>
        <w:br w:type="page"/>
      </w:r>
    </w:p>
    <w:p w14:paraId="1B1B80DE">
      <w:pPr>
        <w:pStyle w:val="4"/>
        <w:bidi w:val="0"/>
        <w:jc w:val="center"/>
        <w:rPr>
          <w:rStyle w:val="34"/>
          <w:rFonts w:hint="eastAsia" w:ascii="宋体" w:hAnsi="宋体" w:eastAsia="宋体" w:cs="宋体"/>
          <w:b/>
          <w:bCs w:val="0"/>
          <w:color w:val="auto"/>
          <w:lang w:val="en-US" w:eastAsia="zh-CN"/>
        </w:rPr>
      </w:pPr>
      <w:bookmarkStart w:id="39" w:name="_Toc13164"/>
      <w:bookmarkStart w:id="40" w:name="_Toc19937"/>
      <w:bookmarkStart w:id="41" w:name="_Toc23585"/>
      <w:bookmarkStart w:id="42" w:name="_Toc5733"/>
      <w:r>
        <w:rPr>
          <w:rStyle w:val="34"/>
          <w:rFonts w:hint="eastAsia" w:ascii="宋体" w:hAnsi="宋体" w:eastAsia="宋体" w:cs="宋体"/>
          <w:b/>
          <w:bCs w:val="0"/>
          <w:color w:val="auto"/>
          <w:lang w:val="en-US" w:eastAsia="zh-CN"/>
        </w:rPr>
        <w:t>格式 4：技术部分</w:t>
      </w:r>
      <w:bookmarkEnd w:id="39"/>
    </w:p>
    <w:p w14:paraId="329DDBAB">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r>
        <w:rPr>
          <w:rFonts w:hint="eastAsia" w:ascii="宋体" w:hAnsi="宋体"/>
          <w:color w:val="auto"/>
          <w:sz w:val="24"/>
          <w:szCs w:val="24"/>
          <w:highlight w:val="none"/>
          <w:lang w:val="en-US" w:eastAsia="zh-CN"/>
        </w:rPr>
        <w:t>培训</w:t>
      </w:r>
      <w:r>
        <w:rPr>
          <w:rFonts w:hint="eastAsia" w:ascii="宋体" w:hAnsi="宋体" w:eastAsia="宋体"/>
          <w:color w:val="auto"/>
          <w:sz w:val="24"/>
          <w:szCs w:val="24"/>
          <w:highlight w:val="none"/>
          <w:lang w:val="en-US" w:eastAsia="zh-CN"/>
        </w:rPr>
        <w:t>方案；</w:t>
      </w:r>
    </w:p>
    <w:p w14:paraId="04DB15E5">
      <w:pPr>
        <w:spacing w:before="78" w:line="220" w:lineRule="auto"/>
        <w:ind w:left="430"/>
        <w:rPr>
          <w:rFonts w:hint="eastAsia" w:ascii="宋体" w:hAnsi="宋体" w:eastAsia="宋体"/>
          <w:color w:val="auto"/>
          <w:sz w:val="24"/>
          <w:szCs w:val="24"/>
          <w:highlight w:val="none"/>
          <w:lang w:val="en-US" w:eastAsia="zh-CN"/>
        </w:rPr>
      </w:pPr>
    </w:p>
    <w:p w14:paraId="6D1926AF">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2.服务质量保证措施及承诺；</w:t>
      </w:r>
    </w:p>
    <w:p w14:paraId="58C6C49E">
      <w:pPr>
        <w:spacing w:before="78" w:line="220" w:lineRule="auto"/>
        <w:ind w:left="430"/>
        <w:rPr>
          <w:rFonts w:hint="eastAsia" w:ascii="宋体" w:hAnsi="宋体" w:eastAsia="宋体"/>
          <w:color w:val="auto"/>
          <w:sz w:val="24"/>
          <w:szCs w:val="24"/>
          <w:highlight w:val="none"/>
          <w:lang w:val="en-US" w:eastAsia="zh-CN"/>
        </w:rPr>
      </w:pPr>
    </w:p>
    <w:p w14:paraId="41A566F9">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3.拟派本项目服务团队；</w:t>
      </w:r>
    </w:p>
    <w:p w14:paraId="62921664">
      <w:pPr>
        <w:spacing w:before="78" w:line="220" w:lineRule="auto"/>
        <w:rPr>
          <w:rFonts w:hint="eastAsia" w:ascii="宋体" w:hAnsi="宋体" w:eastAsia="宋体"/>
          <w:color w:val="auto"/>
          <w:sz w:val="24"/>
          <w:szCs w:val="24"/>
          <w:highlight w:val="none"/>
          <w:lang w:val="en-US" w:eastAsia="zh-CN"/>
        </w:rPr>
      </w:pPr>
    </w:p>
    <w:p w14:paraId="49D98382">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类似业绩</w:t>
      </w:r>
      <w:r>
        <w:rPr>
          <w:rFonts w:hint="eastAsia" w:ascii="宋体" w:hAnsi="宋体" w:eastAsia="宋体"/>
          <w:color w:val="auto"/>
          <w:sz w:val="24"/>
          <w:szCs w:val="24"/>
          <w:highlight w:val="none"/>
          <w:lang w:val="en-US" w:eastAsia="zh-CN"/>
        </w:rPr>
        <w:t>。</w:t>
      </w:r>
    </w:p>
    <w:p w14:paraId="5B9D17CF">
      <w:pPr>
        <w:spacing w:before="78" w:line="220" w:lineRule="auto"/>
        <w:rPr>
          <w:rFonts w:hint="eastAsia" w:ascii="宋体" w:hAnsi="宋体" w:eastAsia="宋体"/>
          <w:color w:val="auto"/>
          <w:sz w:val="24"/>
          <w:szCs w:val="24"/>
          <w:highlight w:val="none"/>
          <w:lang w:val="en-US" w:eastAsia="zh-CN"/>
        </w:rPr>
      </w:pPr>
    </w:p>
    <w:p w14:paraId="74A62063">
      <w:pPr>
        <w:rPr>
          <w:rStyle w:val="34"/>
          <w:rFonts w:hint="eastAsia" w:ascii="宋体" w:hAnsi="宋体" w:eastAsia="宋体" w:cs="宋体"/>
          <w:b/>
          <w:bCs w:val="0"/>
          <w:color w:val="auto"/>
          <w:lang w:val="en-US" w:eastAsia="zh-CN"/>
        </w:rPr>
      </w:pPr>
    </w:p>
    <w:p w14:paraId="16AE633C">
      <w:pPr>
        <w:rPr>
          <w:rStyle w:val="34"/>
          <w:rFonts w:hint="eastAsia" w:ascii="宋体" w:hAnsi="宋体" w:eastAsia="宋体" w:cs="宋体"/>
          <w:b/>
          <w:bCs w:val="0"/>
          <w:color w:val="auto"/>
          <w:lang w:val="en-US" w:eastAsia="zh-CN"/>
        </w:rPr>
      </w:pPr>
      <w:r>
        <w:rPr>
          <w:rStyle w:val="34"/>
          <w:rFonts w:hint="eastAsia" w:ascii="宋体" w:hAnsi="宋体" w:eastAsia="宋体" w:cs="宋体"/>
          <w:b/>
          <w:bCs w:val="0"/>
          <w:color w:val="auto"/>
          <w:lang w:val="en-US" w:eastAsia="zh-CN"/>
        </w:rPr>
        <w:br w:type="page"/>
      </w:r>
    </w:p>
    <w:p w14:paraId="2BF7DD0C">
      <w:pPr>
        <w:pStyle w:val="4"/>
        <w:bidi w:val="0"/>
        <w:jc w:val="center"/>
        <w:rPr>
          <w:rStyle w:val="34"/>
          <w:rFonts w:hint="eastAsia" w:ascii="宋体" w:hAnsi="宋体" w:eastAsia="宋体" w:cs="宋体"/>
          <w:b/>
          <w:bCs w:val="0"/>
          <w:color w:val="auto"/>
          <w:kern w:val="2"/>
          <w:szCs w:val="24"/>
          <w:lang w:val="en-US" w:eastAsia="zh-CN" w:bidi="ar-SA"/>
        </w:rPr>
      </w:pPr>
      <w:bookmarkStart w:id="43" w:name="_Toc23860"/>
      <w:r>
        <w:rPr>
          <w:rStyle w:val="34"/>
          <w:rFonts w:hint="eastAsia" w:ascii="宋体" w:hAnsi="宋体" w:eastAsia="宋体" w:cs="宋体"/>
          <w:b/>
          <w:bCs w:val="0"/>
          <w:color w:val="auto"/>
          <w:lang w:val="en-US" w:eastAsia="zh-CN"/>
        </w:rPr>
        <w:t>格式5：构成响应文件的其他资料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41"/>
          <w:rFonts w:ascii="宋体" w:hAnsi="宋体" w:cs="宋体"/>
          <w:b w:val="0"/>
          <w:bCs/>
          <w:i w:val="0"/>
          <w:caps w:val="0"/>
          <w:color w:val="auto"/>
          <w:spacing w:val="0"/>
          <w:w w:val="100"/>
          <w:kern w:val="2"/>
          <w:sz w:val="24"/>
          <w:szCs w:val="24"/>
          <w:lang w:val="en-US" w:eastAsia="zh-CN" w:bidi="ar-SA"/>
        </w:rPr>
      </w:pPr>
      <w:r>
        <w:rPr>
          <w:rStyle w:val="41"/>
          <w:rFonts w:hint="eastAsia" w:ascii="宋体" w:hAnsi="宋体" w:cs="宋体"/>
          <w:b w:val="0"/>
          <w:bCs/>
          <w:i w:val="0"/>
          <w:caps w:val="0"/>
          <w:color w:val="auto"/>
          <w:spacing w:val="0"/>
          <w:w w:val="100"/>
          <w:kern w:val="2"/>
          <w:sz w:val="24"/>
          <w:szCs w:val="24"/>
          <w:lang w:val="en-US" w:eastAsia="zh-CN" w:bidi="ar-SA"/>
        </w:rPr>
        <w:t>1</w:t>
      </w:r>
      <w:r>
        <w:rPr>
          <w:rStyle w:val="41"/>
          <w:rFonts w:ascii="宋体" w:hAnsi="宋体" w:cs="宋体"/>
          <w:b w:val="0"/>
          <w:bCs/>
          <w:i w:val="0"/>
          <w:caps w:val="0"/>
          <w:color w:val="auto"/>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41"/>
          <w:rFonts w:ascii="宋体" w:hAnsi="宋体" w:cs="宋体"/>
          <w:b w:val="0"/>
          <w:bCs/>
          <w:i w:val="0"/>
          <w:caps w:val="0"/>
          <w:color w:val="auto"/>
          <w:spacing w:val="0"/>
          <w:w w:val="100"/>
          <w:kern w:val="2"/>
          <w:sz w:val="24"/>
          <w:szCs w:val="24"/>
          <w:lang w:val="en-US" w:eastAsia="zh-CN" w:bidi="ar-SA"/>
        </w:rPr>
      </w:pPr>
      <w:r>
        <w:rPr>
          <w:rStyle w:val="41"/>
          <w:rFonts w:hint="eastAsia" w:ascii="宋体" w:hAnsi="宋体" w:cs="宋体"/>
          <w:b w:val="0"/>
          <w:bCs/>
          <w:i w:val="0"/>
          <w:caps w:val="0"/>
          <w:color w:val="auto"/>
          <w:spacing w:val="0"/>
          <w:w w:val="100"/>
          <w:kern w:val="2"/>
          <w:sz w:val="24"/>
          <w:szCs w:val="24"/>
          <w:lang w:val="en-US" w:eastAsia="zh-CN" w:bidi="ar-SA"/>
        </w:rPr>
        <w:t>2</w:t>
      </w:r>
      <w:r>
        <w:rPr>
          <w:rStyle w:val="41"/>
          <w:rFonts w:ascii="宋体" w:hAnsi="宋体" w:cs="宋体"/>
          <w:b w:val="0"/>
          <w:bCs/>
          <w:i w:val="0"/>
          <w:caps w:val="0"/>
          <w:color w:val="auto"/>
          <w:spacing w:val="0"/>
          <w:w w:val="100"/>
          <w:kern w:val="2"/>
          <w:sz w:val="24"/>
          <w:szCs w:val="24"/>
          <w:lang w:val="en-US" w:eastAsia="zh-CN" w:bidi="ar-SA"/>
        </w:rPr>
        <w:t>.</w:t>
      </w:r>
      <w:r>
        <w:rPr>
          <w:rStyle w:val="41"/>
          <w:rFonts w:hint="eastAsia" w:ascii="宋体" w:hAnsi="宋体" w:cs="宋体"/>
          <w:b w:val="0"/>
          <w:bCs/>
          <w:i w:val="0"/>
          <w:caps w:val="0"/>
          <w:color w:val="auto"/>
          <w:spacing w:val="0"/>
          <w:w w:val="100"/>
          <w:kern w:val="2"/>
          <w:sz w:val="24"/>
          <w:szCs w:val="24"/>
          <w:lang w:val="en-US" w:eastAsia="zh-CN" w:bidi="ar-SA"/>
        </w:rPr>
        <w:t>比选文件</w:t>
      </w:r>
      <w:r>
        <w:rPr>
          <w:rStyle w:val="41"/>
          <w:rFonts w:ascii="宋体" w:hAnsi="宋体" w:cs="宋体"/>
          <w:b w:val="0"/>
          <w:bCs/>
          <w:i w:val="0"/>
          <w:caps w:val="0"/>
          <w:color w:val="auto"/>
          <w:spacing w:val="0"/>
          <w:w w:val="100"/>
          <w:kern w:val="2"/>
          <w:sz w:val="24"/>
          <w:szCs w:val="24"/>
          <w:lang w:val="en-US" w:eastAsia="zh-CN" w:bidi="ar-SA"/>
        </w:rPr>
        <w:t>中所涉及到的相关资料及证明文件或供应商认为必须提供的其他相关资料。</w:t>
      </w:r>
    </w:p>
    <w:p w14:paraId="6D52DD43">
      <w:pPr>
        <w:rPr>
          <w:rStyle w:val="34"/>
          <w:rFonts w:hint="eastAsia" w:ascii="宋体" w:hAnsi="宋体" w:eastAsia="宋体" w:cs="宋体"/>
          <w:b/>
          <w:bCs w:val="0"/>
          <w:color w:val="auto"/>
          <w:lang w:val="en-US" w:eastAsia="zh-CN"/>
        </w:rPr>
      </w:pPr>
      <w:r>
        <w:rPr>
          <w:rStyle w:val="34"/>
          <w:rFonts w:hint="eastAsia" w:ascii="宋体" w:hAnsi="宋体" w:eastAsia="宋体" w:cs="宋体"/>
          <w:b/>
          <w:bCs w:val="0"/>
          <w:color w:val="auto"/>
          <w:lang w:val="en-US" w:eastAsia="zh-CN"/>
        </w:rPr>
        <w:br w:type="page"/>
      </w:r>
    </w:p>
    <w:p w14:paraId="00417B5A">
      <w:pPr>
        <w:pStyle w:val="4"/>
        <w:bidi w:val="0"/>
        <w:jc w:val="center"/>
        <w:rPr>
          <w:rStyle w:val="34"/>
          <w:rFonts w:hint="eastAsia" w:ascii="宋体" w:hAnsi="宋体" w:eastAsia="宋体" w:cs="宋体"/>
          <w:b/>
          <w:bCs w:val="0"/>
          <w:color w:val="auto"/>
          <w:lang w:val="en-US" w:eastAsia="zh-CN"/>
        </w:rPr>
      </w:pPr>
      <w:bookmarkStart w:id="44" w:name="_Toc25573"/>
      <w:r>
        <w:rPr>
          <w:rStyle w:val="34"/>
          <w:rFonts w:hint="eastAsia" w:ascii="宋体" w:hAnsi="宋体" w:eastAsia="宋体" w:cs="宋体"/>
          <w:b/>
          <w:bCs w:val="0"/>
          <w:color w:val="auto"/>
          <w:lang w:val="en-US" w:eastAsia="zh-CN"/>
        </w:rPr>
        <w:t>格式6：供应商基本情况表</w:t>
      </w:r>
      <w:bookmarkEnd w:id="44"/>
    </w:p>
    <w:p w14:paraId="0C9755D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auto"/>
          <w:sz w:val="24"/>
          <w:szCs w:val="24"/>
        </w:rPr>
      </w:pPr>
      <w:r>
        <w:rPr>
          <w:rFonts w:hint="eastAsia" w:hAnsi="宋体"/>
          <w:b/>
          <w:color w:val="auto"/>
          <w:sz w:val="24"/>
          <w:szCs w:val="24"/>
          <w:highlight w:val="white"/>
        </w:rPr>
        <w:t>（请供应商如实填写本表信息）</w:t>
      </w:r>
    </w:p>
    <w:tbl>
      <w:tblPr>
        <w:tblStyle w:val="24"/>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bookmarkStart w:id="45" w:name="_Toc301186278"/>
            <w:r>
              <w:rPr>
                <w:rFonts w:hint="eastAsia"/>
                <w:color w:val="auto"/>
                <w:sz w:val="24"/>
                <w:szCs w:val="24"/>
              </w:rPr>
              <w:t>供应商名称</w:t>
            </w:r>
          </w:p>
        </w:tc>
        <w:tc>
          <w:tcPr>
            <w:tcW w:w="6952" w:type="dxa"/>
            <w:gridSpan w:val="3"/>
            <w:noWrap w:val="0"/>
            <w:vAlign w:val="top"/>
          </w:tcPr>
          <w:p w14:paraId="4C78EEB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营业执照注册号</w:t>
            </w:r>
          </w:p>
          <w:p w14:paraId="6D30C39F">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（或统一社会信用代码）</w:t>
            </w:r>
          </w:p>
        </w:tc>
        <w:tc>
          <w:tcPr>
            <w:tcW w:w="6952" w:type="dxa"/>
            <w:gridSpan w:val="3"/>
            <w:noWrap w:val="0"/>
            <w:vAlign w:val="top"/>
          </w:tcPr>
          <w:p w14:paraId="7E40534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注册资金</w:t>
            </w:r>
          </w:p>
        </w:tc>
        <w:tc>
          <w:tcPr>
            <w:tcW w:w="2591" w:type="dxa"/>
            <w:noWrap w:val="0"/>
            <w:vAlign w:val="top"/>
          </w:tcPr>
          <w:p w14:paraId="4EF96628">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2A0C478E">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邮政编码</w:t>
            </w:r>
          </w:p>
        </w:tc>
        <w:tc>
          <w:tcPr>
            <w:tcW w:w="1660" w:type="dxa"/>
            <w:noWrap w:val="0"/>
            <w:vAlign w:val="top"/>
          </w:tcPr>
          <w:p w14:paraId="31FBB617">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所属</w:t>
            </w:r>
            <w:r>
              <w:rPr>
                <w:color w:val="auto"/>
                <w:sz w:val="24"/>
                <w:szCs w:val="24"/>
              </w:rPr>
              <w:t>行业</w:t>
            </w:r>
          </w:p>
        </w:tc>
        <w:tc>
          <w:tcPr>
            <w:tcW w:w="2591" w:type="dxa"/>
            <w:noWrap w:val="0"/>
            <w:vAlign w:val="top"/>
          </w:tcPr>
          <w:p w14:paraId="49BFB889">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369C74F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从业人员</w:t>
            </w:r>
          </w:p>
        </w:tc>
        <w:tc>
          <w:tcPr>
            <w:tcW w:w="1660" w:type="dxa"/>
            <w:noWrap w:val="0"/>
            <w:vAlign w:val="top"/>
          </w:tcPr>
          <w:p w14:paraId="1C1F725A">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营业收入</w:t>
            </w:r>
          </w:p>
        </w:tc>
        <w:tc>
          <w:tcPr>
            <w:tcW w:w="2591" w:type="dxa"/>
            <w:noWrap w:val="0"/>
            <w:vAlign w:val="top"/>
          </w:tcPr>
          <w:p w14:paraId="088F1D0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76C28BD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资产总额</w:t>
            </w:r>
          </w:p>
        </w:tc>
        <w:tc>
          <w:tcPr>
            <w:tcW w:w="1660" w:type="dxa"/>
            <w:noWrap w:val="0"/>
            <w:vAlign w:val="top"/>
          </w:tcPr>
          <w:p w14:paraId="4C2A8F5E">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 xml:space="preserve">公司成立日期 </w:t>
            </w:r>
          </w:p>
        </w:tc>
        <w:tc>
          <w:tcPr>
            <w:tcW w:w="2591" w:type="dxa"/>
            <w:noWrap w:val="0"/>
            <w:vAlign w:val="top"/>
          </w:tcPr>
          <w:p w14:paraId="329D41E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0D70004F">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企业网站网址（如有）</w:t>
            </w:r>
          </w:p>
        </w:tc>
        <w:tc>
          <w:tcPr>
            <w:tcW w:w="1660" w:type="dxa"/>
            <w:noWrap w:val="0"/>
            <w:vAlign w:val="top"/>
          </w:tcPr>
          <w:p w14:paraId="012493B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企业电话</w:t>
            </w:r>
          </w:p>
        </w:tc>
        <w:tc>
          <w:tcPr>
            <w:tcW w:w="2591" w:type="dxa"/>
            <w:noWrap w:val="0"/>
            <w:vAlign w:val="top"/>
          </w:tcPr>
          <w:p w14:paraId="6BF4B59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45F9F67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通讯地址</w:t>
            </w:r>
          </w:p>
        </w:tc>
        <w:tc>
          <w:tcPr>
            <w:tcW w:w="1660" w:type="dxa"/>
            <w:noWrap w:val="0"/>
            <w:vAlign w:val="top"/>
          </w:tcPr>
          <w:p w14:paraId="0AEC6804">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公司简介</w:t>
            </w:r>
          </w:p>
        </w:tc>
        <w:tc>
          <w:tcPr>
            <w:tcW w:w="6952" w:type="dxa"/>
            <w:gridSpan w:val="3"/>
            <w:noWrap w:val="0"/>
            <w:vAlign w:val="top"/>
          </w:tcPr>
          <w:p w14:paraId="016E1D4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经营范围</w:t>
            </w:r>
          </w:p>
        </w:tc>
        <w:tc>
          <w:tcPr>
            <w:tcW w:w="6952" w:type="dxa"/>
            <w:gridSpan w:val="3"/>
            <w:noWrap w:val="0"/>
            <w:vAlign w:val="top"/>
          </w:tcPr>
          <w:p w14:paraId="53B83698">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公司拥有资质证书</w:t>
            </w:r>
          </w:p>
        </w:tc>
        <w:tc>
          <w:tcPr>
            <w:tcW w:w="6952" w:type="dxa"/>
            <w:gridSpan w:val="3"/>
            <w:noWrap w:val="0"/>
            <w:vAlign w:val="top"/>
          </w:tcPr>
          <w:p w14:paraId="20D71DD9">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bookmarkEnd w:id="45"/>
    </w:tbl>
    <w:p w14:paraId="45438077">
      <w:pPr>
        <w:bidi w:val="0"/>
        <w:rPr>
          <w:rFonts w:hint="eastAsia"/>
          <w:color w:val="auto"/>
        </w:rPr>
      </w:pPr>
    </w:p>
    <w:p w14:paraId="71E3119F">
      <w:pPr>
        <w:rPr>
          <w:rStyle w:val="41"/>
          <w:rFonts w:hint="eastAsia" w:ascii="宋体" w:hAnsi="宋体" w:eastAsia="宋体" w:cs="宋体"/>
          <w:b/>
          <w:bCs/>
          <w:i w:val="0"/>
          <w:caps w:val="0"/>
          <w:color w:val="auto"/>
          <w:spacing w:val="0"/>
          <w:w w:val="100"/>
          <w:kern w:val="0"/>
          <w:sz w:val="32"/>
          <w:szCs w:val="32"/>
          <w:lang w:val="en-US" w:eastAsia="zh-CN" w:bidi="ar-SA"/>
        </w:rPr>
      </w:pPr>
      <w:r>
        <w:rPr>
          <w:rStyle w:val="41"/>
          <w:rFonts w:hint="eastAsia" w:ascii="宋体" w:hAnsi="宋体" w:eastAsia="宋体" w:cs="宋体"/>
          <w:b/>
          <w:bCs/>
          <w:i w:val="0"/>
          <w:caps w:val="0"/>
          <w:color w:val="auto"/>
          <w:spacing w:val="0"/>
          <w:w w:val="100"/>
          <w:kern w:val="0"/>
          <w:sz w:val="32"/>
          <w:szCs w:val="32"/>
          <w:lang w:val="en-US" w:eastAsia="zh-CN" w:bidi="ar-SA"/>
        </w:rPr>
        <w:br w:type="page"/>
      </w:r>
    </w:p>
    <w:p w14:paraId="2453B552">
      <w:pPr>
        <w:pStyle w:val="3"/>
        <w:bidi w:val="0"/>
        <w:rPr>
          <w:rStyle w:val="41"/>
          <w:rFonts w:hint="eastAsia" w:ascii="宋体" w:hAnsi="宋体" w:eastAsia="宋体" w:cs="宋体"/>
          <w:b/>
          <w:bCs/>
          <w:i w:val="0"/>
          <w:caps w:val="0"/>
          <w:color w:val="auto"/>
          <w:spacing w:val="0"/>
          <w:w w:val="100"/>
          <w:kern w:val="0"/>
          <w:sz w:val="32"/>
          <w:szCs w:val="32"/>
          <w:lang w:val="en-US" w:eastAsia="zh-CN" w:bidi="ar-SA"/>
        </w:rPr>
      </w:pPr>
      <w:bookmarkStart w:id="46" w:name="_Toc8810"/>
      <w:r>
        <w:rPr>
          <w:rStyle w:val="41"/>
          <w:rFonts w:hint="eastAsia" w:ascii="宋体" w:hAnsi="宋体" w:eastAsia="宋体" w:cs="宋体"/>
          <w:b/>
          <w:bCs/>
          <w:i w:val="0"/>
          <w:caps w:val="0"/>
          <w:color w:val="auto"/>
          <w:spacing w:val="0"/>
          <w:w w:val="100"/>
          <w:kern w:val="0"/>
          <w:sz w:val="32"/>
          <w:szCs w:val="32"/>
          <w:lang w:val="en-US" w:eastAsia="zh-CN" w:bidi="ar-SA"/>
        </w:rPr>
        <w:t xml:space="preserve">第四章  </w:t>
      </w:r>
      <w:r>
        <w:rPr>
          <w:rStyle w:val="41"/>
          <w:rFonts w:hint="eastAsia" w:ascii="宋体" w:hAnsi="宋体" w:cs="宋体"/>
          <w:b/>
          <w:bCs/>
          <w:i w:val="0"/>
          <w:caps w:val="0"/>
          <w:color w:val="auto"/>
          <w:spacing w:val="0"/>
          <w:w w:val="100"/>
          <w:kern w:val="0"/>
          <w:sz w:val="32"/>
          <w:szCs w:val="32"/>
          <w:lang w:val="en-US" w:eastAsia="zh-CN" w:bidi="ar-SA"/>
        </w:rPr>
        <w:t>比选</w:t>
      </w:r>
      <w:r>
        <w:rPr>
          <w:rStyle w:val="41"/>
          <w:rFonts w:hint="eastAsia" w:ascii="宋体" w:hAnsi="宋体" w:eastAsia="宋体" w:cs="宋体"/>
          <w:b/>
          <w:bCs/>
          <w:i w:val="0"/>
          <w:caps w:val="0"/>
          <w:color w:val="auto"/>
          <w:spacing w:val="0"/>
          <w:w w:val="100"/>
          <w:kern w:val="0"/>
          <w:sz w:val="32"/>
          <w:szCs w:val="32"/>
          <w:lang w:val="en-US" w:eastAsia="zh-CN" w:bidi="ar-SA"/>
        </w:rPr>
        <w:t>程序和评审方法</w:t>
      </w:r>
      <w:bookmarkEnd w:id="46"/>
    </w:p>
    <w:tbl>
      <w:tblPr>
        <w:tblStyle w:val="24"/>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806"/>
        <w:gridCol w:w="6996"/>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25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41"/>
                <w:rFonts w:ascii="宋体" w:hAnsi="宋体"/>
                <w:b/>
                <w:i w:val="0"/>
                <w:caps w:val="0"/>
                <w:color w:val="auto"/>
                <w:spacing w:val="0"/>
                <w:w w:val="100"/>
                <w:kern w:val="2"/>
                <w:sz w:val="24"/>
                <w:szCs w:val="24"/>
                <w:lang w:val="en-US" w:eastAsia="zh-CN" w:bidi="ar-SA"/>
              </w:rPr>
            </w:pPr>
            <w:r>
              <w:rPr>
                <w:rStyle w:val="41"/>
                <w:rFonts w:ascii="宋体" w:hAnsi="宋体"/>
                <w:b/>
                <w:i w:val="0"/>
                <w:caps w:val="0"/>
                <w:color w:val="auto"/>
                <w:spacing w:val="0"/>
                <w:w w:val="100"/>
                <w:kern w:val="2"/>
                <w:sz w:val="24"/>
                <w:szCs w:val="24"/>
                <w:lang w:val="en-US" w:eastAsia="zh-CN" w:bidi="ar-SA"/>
              </w:rPr>
              <w:t>条款号</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41"/>
                <w:rFonts w:ascii="宋体" w:hAnsi="宋体"/>
                <w:b/>
                <w:i w:val="0"/>
                <w:caps w:val="0"/>
                <w:color w:val="auto"/>
                <w:spacing w:val="0"/>
                <w:w w:val="100"/>
                <w:kern w:val="2"/>
                <w:sz w:val="24"/>
                <w:szCs w:val="24"/>
                <w:lang w:val="en-US" w:eastAsia="zh-CN" w:bidi="ar-SA"/>
              </w:rPr>
            </w:pPr>
            <w:r>
              <w:rPr>
                <w:rStyle w:val="41"/>
                <w:rFonts w:hint="eastAsia" w:ascii="宋体" w:hAnsi="宋体"/>
                <w:b/>
                <w:i w:val="0"/>
                <w:caps w:val="0"/>
                <w:color w:val="auto"/>
                <w:spacing w:val="0"/>
                <w:w w:val="100"/>
                <w:kern w:val="2"/>
                <w:sz w:val="24"/>
                <w:szCs w:val="24"/>
                <w:lang w:val="en-US" w:eastAsia="zh-CN" w:bidi="ar-SA"/>
              </w:rPr>
              <w:t>审查内容及标准</w:t>
            </w:r>
          </w:p>
        </w:tc>
      </w:tr>
      <w:tr w14:paraId="5CBE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753F86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41"/>
                <w:rFonts w:hint="default" w:ascii="宋体" w:hAnsi="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3A1AD87">
            <w:pPr>
              <w:keepNext w:val="0"/>
              <w:keepLines w:val="0"/>
              <w:pageBreakBefore w:val="0"/>
              <w:widowControl w:val="0"/>
              <w:kinsoku/>
              <w:wordWrap w:val="0"/>
              <w:overflowPunct/>
              <w:topLinePunct w:val="0"/>
              <w:autoSpaceDE/>
              <w:autoSpaceDN/>
              <w:bidi w:val="0"/>
              <w:adjustRightInd/>
              <w:snapToGrid/>
              <w:spacing w:line="360" w:lineRule="exact"/>
              <w:ind w:left="37" w:leftChars="18" w:firstLine="0" w:firstLineChars="0"/>
              <w:jc w:val="center"/>
              <w:textAlignment w:val="auto"/>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eastAsia="宋体" w:cs="Times New Roman"/>
                <w:b w:val="0"/>
                <w:i w:val="0"/>
                <w:caps w:val="0"/>
                <w:color w:val="auto"/>
                <w:spacing w:val="0"/>
                <w:w w:val="100"/>
                <w:kern w:val="2"/>
                <w:sz w:val="24"/>
                <w:szCs w:val="24"/>
                <w:lang w:val="en-US" w:eastAsia="zh-CN" w:bidi="ar-SA"/>
              </w:rPr>
              <w:t>比选程序</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33E68EE">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eastAsia="宋体" w:cs="Times New Roman"/>
                <w:b w:val="0"/>
                <w:i w:val="0"/>
                <w:caps w:val="0"/>
                <w:color w:val="auto"/>
                <w:spacing w:val="0"/>
                <w:w w:val="100"/>
                <w:kern w:val="2"/>
                <w:sz w:val="24"/>
                <w:szCs w:val="24"/>
                <w:lang w:val="en-US" w:eastAsia="zh-CN" w:bidi="ar-SA"/>
              </w:rPr>
              <w:t>1.1本评审办法根据相关法律、法规、规章及结合本项目实际情况制定。</w:t>
            </w:r>
          </w:p>
          <w:p w14:paraId="7F010EF4">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eastAsia="宋体" w:cs="Times New Roman"/>
                <w:b w:val="0"/>
                <w:i w:val="0"/>
                <w:caps w:val="0"/>
                <w:color w:val="auto"/>
                <w:spacing w:val="0"/>
                <w:w w:val="100"/>
                <w:kern w:val="2"/>
                <w:sz w:val="24"/>
                <w:szCs w:val="24"/>
                <w:lang w:val="en-US" w:eastAsia="zh-CN" w:bidi="ar-SA"/>
              </w:rPr>
              <w:t>1.2本办法是评审小组确定成交候选人的依据，在评审过程中应充分体现公平、公正、科学、择优的原则。</w:t>
            </w:r>
          </w:p>
          <w:p w14:paraId="6394A4E3">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eastAsia="宋体" w:cs="Times New Roman"/>
                <w:b w:val="0"/>
                <w:i w:val="0"/>
                <w:caps w:val="0"/>
                <w:color w:val="auto"/>
                <w:spacing w:val="0"/>
                <w:w w:val="100"/>
                <w:kern w:val="2"/>
                <w:sz w:val="24"/>
                <w:szCs w:val="24"/>
                <w:lang w:val="en-US" w:eastAsia="zh-CN" w:bidi="ar-SA"/>
              </w:rPr>
              <w:t>1.3本项目评审办法采用综合评分法，评审小组依据比选文件的规定，对响应文件中的资格证明文件进行审查，当通过资格审查的供应商少于</w:t>
            </w:r>
            <w:r>
              <w:rPr>
                <w:rStyle w:val="41"/>
                <w:rFonts w:hint="eastAsia" w:ascii="宋体" w:hAnsi="宋体" w:cs="Times New Roman"/>
                <w:b w:val="0"/>
                <w:i w:val="0"/>
                <w:caps w:val="0"/>
                <w:color w:val="auto"/>
                <w:spacing w:val="0"/>
                <w:w w:val="100"/>
                <w:kern w:val="2"/>
                <w:sz w:val="24"/>
                <w:szCs w:val="24"/>
                <w:lang w:val="en-US" w:eastAsia="zh-CN" w:bidi="ar-SA"/>
              </w:rPr>
              <w:t>3</w:t>
            </w:r>
            <w:r>
              <w:rPr>
                <w:rStyle w:val="41"/>
                <w:rFonts w:hint="eastAsia" w:ascii="宋体" w:hAnsi="宋体" w:eastAsia="宋体" w:cs="Times New Roman"/>
                <w:b w:val="0"/>
                <w:i w:val="0"/>
                <w:caps w:val="0"/>
                <w:color w:val="auto"/>
                <w:spacing w:val="0"/>
                <w:w w:val="100"/>
                <w:kern w:val="2"/>
                <w:sz w:val="24"/>
                <w:szCs w:val="24"/>
                <w:lang w:val="en-US" w:eastAsia="zh-CN" w:bidi="ar-SA"/>
              </w:rPr>
              <w:t>家时，将终止本次采购活动。</w:t>
            </w:r>
          </w:p>
          <w:p w14:paraId="2A23F1A9">
            <w:pPr>
              <w:keepNext w:val="0"/>
              <w:keepLines w:val="0"/>
              <w:pageBreakBefore w:val="0"/>
              <w:widowControl w:val="0"/>
              <w:kinsoku/>
              <w:wordWrap w:val="0"/>
              <w:overflowPunct/>
              <w:topLinePunct w:val="0"/>
              <w:autoSpaceDE/>
              <w:autoSpaceDN/>
              <w:bidi w:val="0"/>
              <w:adjustRightInd/>
              <w:snapToGrid/>
              <w:spacing w:line="380" w:lineRule="exact"/>
              <w:ind w:left="37" w:leftChars="18" w:firstLine="480" w:firstLineChars="200"/>
              <w:textAlignment w:val="auto"/>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eastAsia="宋体" w:cs="Times New Roman"/>
                <w:b w:val="0"/>
                <w:i w:val="0"/>
                <w:caps w:val="0"/>
                <w:color w:val="auto"/>
                <w:spacing w:val="0"/>
                <w:w w:val="100"/>
                <w:kern w:val="2"/>
                <w:sz w:val="24"/>
                <w:szCs w:val="24"/>
                <w:lang w:val="en-US" w:eastAsia="zh-CN" w:bidi="ar-SA"/>
              </w:rPr>
              <w:t>当通过资格审查的供应商大于或等于3家时，评审小组将按照详细评审的评审内容及标准进行评审，最后按照得分由高至低推荐成交候选人。</w:t>
            </w:r>
          </w:p>
          <w:p w14:paraId="4352F5C1">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eastAsia="宋体" w:cs="Times New Roman"/>
                <w:b w:val="0"/>
                <w:i w:val="0"/>
                <w:caps w:val="0"/>
                <w:color w:val="auto"/>
                <w:spacing w:val="0"/>
                <w:w w:val="100"/>
                <w:kern w:val="2"/>
                <w:sz w:val="24"/>
                <w:szCs w:val="24"/>
                <w:lang w:val="en-US" w:eastAsia="zh-CN" w:bidi="ar-SA"/>
              </w:rPr>
              <w:t>1.4评审中若遇特殊问题，由评审小组根据有关法律、法规研究决定。</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41"/>
                <w:rFonts w:ascii="宋体" w:hAnsi="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41"/>
                <w:rFonts w:ascii="宋体" w:hAnsi="宋体"/>
                <w:b w:val="0"/>
                <w:i w:val="0"/>
                <w:caps w:val="0"/>
                <w:color w:val="auto"/>
                <w:spacing w:val="0"/>
                <w:w w:val="100"/>
                <w:kern w:val="2"/>
                <w:sz w:val="24"/>
                <w:szCs w:val="24"/>
                <w:lang w:val="en-US" w:eastAsia="zh-CN" w:bidi="ar-SA"/>
              </w:rPr>
            </w:pPr>
            <w:r>
              <w:rPr>
                <w:rStyle w:val="41"/>
                <w:rFonts w:ascii="宋体" w:hAnsi="宋体"/>
                <w:b w:val="0"/>
                <w:i w:val="0"/>
                <w:caps w:val="0"/>
                <w:color w:val="auto"/>
                <w:spacing w:val="0"/>
                <w:w w:val="100"/>
                <w:kern w:val="2"/>
                <w:sz w:val="24"/>
                <w:szCs w:val="24"/>
                <w:lang w:val="en-US" w:eastAsia="zh-CN" w:bidi="ar-SA"/>
              </w:rPr>
              <w:t>资格</w:t>
            </w:r>
            <w:r>
              <w:rPr>
                <w:rStyle w:val="41"/>
                <w:rFonts w:hint="eastAsia" w:ascii="宋体" w:hAnsi="宋体"/>
                <w:b w:val="0"/>
                <w:i w:val="0"/>
                <w:caps w:val="0"/>
                <w:color w:val="auto"/>
                <w:spacing w:val="0"/>
                <w:w w:val="100"/>
                <w:kern w:val="2"/>
                <w:sz w:val="24"/>
                <w:szCs w:val="24"/>
                <w:lang w:val="en-US" w:eastAsia="zh-CN" w:bidi="ar-SA"/>
              </w:rPr>
              <w:t>审查</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2CB64F9">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cs="Times New Roman"/>
                <w:b w:val="0"/>
                <w:i w:val="0"/>
                <w:caps w:val="0"/>
                <w:color w:val="auto"/>
                <w:spacing w:val="0"/>
                <w:w w:val="100"/>
                <w:kern w:val="2"/>
                <w:sz w:val="24"/>
                <w:szCs w:val="24"/>
                <w:lang w:val="en-US" w:eastAsia="zh-CN" w:bidi="ar-SA"/>
              </w:rPr>
              <w:t>2.1</w:t>
            </w:r>
            <w:r>
              <w:rPr>
                <w:rStyle w:val="41"/>
                <w:rFonts w:hint="eastAsia" w:ascii="宋体" w:hAnsi="宋体" w:eastAsia="宋体" w:cs="Times New Roman"/>
                <w:b w:val="0"/>
                <w:i w:val="0"/>
                <w:caps w:val="0"/>
                <w:color w:val="auto"/>
                <w:spacing w:val="0"/>
                <w:w w:val="100"/>
                <w:kern w:val="2"/>
                <w:sz w:val="24"/>
                <w:szCs w:val="24"/>
                <w:lang w:val="en-US" w:eastAsia="zh-CN" w:bidi="ar-SA"/>
              </w:rPr>
              <w:t>具有独立法人资格，持有有效的营业执照（营业执照范围要含有教师培训、教师研修、教育教研）。</w:t>
            </w:r>
          </w:p>
          <w:p w14:paraId="5A71AEA0">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eastAsia="宋体" w:cs="Times New Roman"/>
                <w:b w:val="0"/>
                <w:i w:val="0"/>
                <w:caps w:val="0"/>
                <w:color w:val="auto"/>
                <w:spacing w:val="0"/>
                <w:w w:val="100"/>
                <w:kern w:val="2"/>
                <w:sz w:val="24"/>
                <w:szCs w:val="24"/>
                <w:lang w:val="en-US" w:eastAsia="zh-CN" w:bidi="ar-SA"/>
              </w:rPr>
              <w:t>2.</w:t>
            </w:r>
            <w:r>
              <w:rPr>
                <w:rStyle w:val="41"/>
                <w:rFonts w:hint="eastAsia" w:ascii="宋体" w:hAnsi="宋体" w:cs="Times New Roman"/>
                <w:b w:val="0"/>
                <w:i w:val="0"/>
                <w:caps w:val="0"/>
                <w:color w:val="auto"/>
                <w:spacing w:val="0"/>
                <w:w w:val="100"/>
                <w:kern w:val="2"/>
                <w:sz w:val="24"/>
                <w:szCs w:val="24"/>
                <w:lang w:val="en-US" w:eastAsia="zh-CN" w:bidi="ar-SA"/>
              </w:rPr>
              <w:t>2</w:t>
            </w:r>
            <w:r>
              <w:rPr>
                <w:rStyle w:val="41"/>
                <w:rFonts w:hint="eastAsia" w:ascii="宋体" w:hAnsi="宋体" w:eastAsia="宋体" w:cs="Times New Roman"/>
                <w:b w:val="0"/>
                <w:i w:val="0"/>
                <w:caps w:val="0"/>
                <w:color w:val="auto"/>
                <w:spacing w:val="0"/>
                <w:w w:val="100"/>
                <w:kern w:val="2"/>
                <w:sz w:val="24"/>
                <w:szCs w:val="24"/>
                <w:lang w:val="en-US" w:eastAsia="zh-CN" w:bidi="ar-SA"/>
              </w:rPr>
              <w:t>近3年无重大违法违规、无失信记录，未被列入经营异常或政府采购黑名单。</w:t>
            </w:r>
          </w:p>
          <w:p w14:paraId="6D4DE271">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cs="Times New Roman"/>
                <w:b w:val="0"/>
                <w:i w:val="0"/>
                <w:caps w:val="0"/>
                <w:color w:val="auto"/>
                <w:spacing w:val="0"/>
                <w:w w:val="100"/>
                <w:kern w:val="2"/>
                <w:sz w:val="24"/>
                <w:szCs w:val="24"/>
                <w:lang w:val="en-US" w:eastAsia="zh-CN" w:bidi="ar-SA"/>
              </w:rPr>
              <w:t>2.3</w:t>
            </w:r>
            <w:r>
              <w:rPr>
                <w:rStyle w:val="41"/>
                <w:rFonts w:hint="eastAsia" w:ascii="宋体" w:hAnsi="宋体" w:eastAsia="宋体" w:cs="Times New Roman"/>
                <w:b w:val="0"/>
                <w:i w:val="0"/>
                <w:caps w:val="0"/>
                <w:color w:val="auto"/>
                <w:spacing w:val="0"/>
                <w:w w:val="100"/>
                <w:kern w:val="2"/>
                <w:sz w:val="24"/>
                <w:szCs w:val="24"/>
                <w:lang w:val="en-US" w:eastAsia="zh-CN" w:bidi="ar-SA"/>
              </w:rPr>
              <w:t>授课专家最好有省级以上培训授课经历，高级及以上职称。</w:t>
            </w:r>
          </w:p>
          <w:p w14:paraId="3F046555">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cs="Times New Roman"/>
                <w:b w:val="0"/>
                <w:i w:val="0"/>
                <w:caps w:val="0"/>
                <w:color w:val="auto"/>
                <w:spacing w:val="0"/>
                <w:w w:val="100"/>
                <w:kern w:val="2"/>
                <w:sz w:val="24"/>
                <w:szCs w:val="24"/>
                <w:lang w:val="en-US" w:eastAsia="zh-CN" w:bidi="ar-SA"/>
              </w:rPr>
              <w:t>2.4</w:t>
            </w:r>
            <w:r>
              <w:rPr>
                <w:rStyle w:val="41"/>
                <w:rFonts w:hint="eastAsia" w:ascii="宋体" w:hAnsi="宋体" w:eastAsia="宋体" w:cs="Times New Roman"/>
                <w:b w:val="0"/>
                <w:i w:val="0"/>
                <w:caps w:val="0"/>
                <w:color w:val="auto"/>
                <w:spacing w:val="0"/>
                <w:w w:val="100"/>
                <w:kern w:val="2"/>
                <w:sz w:val="24"/>
                <w:szCs w:val="24"/>
                <w:lang w:val="en-US" w:eastAsia="zh-CN" w:bidi="ar-SA"/>
              </w:rPr>
              <w:t>能够提供正规发票（提供书面声明）。</w:t>
            </w:r>
          </w:p>
          <w:p w14:paraId="55369D68">
            <w:pPr>
              <w:keepNext w:val="0"/>
              <w:keepLines w:val="0"/>
              <w:pageBreakBefore w:val="0"/>
              <w:widowControl w:val="0"/>
              <w:kinsoku/>
              <w:wordWrap w:val="0"/>
              <w:overflowPunct/>
              <w:topLinePunct w:val="0"/>
              <w:autoSpaceDE/>
              <w:autoSpaceDN/>
              <w:bidi w:val="0"/>
              <w:adjustRightInd/>
              <w:snapToGrid/>
              <w:spacing w:line="380" w:lineRule="exact"/>
              <w:ind w:left="37" w:leftChars="18" w:firstLine="0" w:firstLineChars="0"/>
              <w:textAlignment w:val="auto"/>
              <w:rPr>
                <w:rStyle w:val="41"/>
                <w:rFonts w:hint="eastAsia" w:ascii="宋体" w:hAnsi="宋体" w:eastAsia="宋体" w:cs="Times New Roman"/>
                <w:b w:val="0"/>
                <w:i w:val="0"/>
                <w:caps w:val="0"/>
                <w:color w:val="auto"/>
                <w:spacing w:val="0"/>
                <w:w w:val="100"/>
                <w:kern w:val="2"/>
                <w:sz w:val="24"/>
                <w:szCs w:val="24"/>
                <w:lang w:val="en-US" w:eastAsia="zh-CN" w:bidi="ar-SA"/>
              </w:rPr>
            </w:pPr>
            <w:r>
              <w:rPr>
                <w:rStyle w:val="41"/>
                <w:rFonts w:hint="eastAsia" w:ascii="宋体" w:hAnsi="宋体" w:cs="Times New Roman"/>
                <w:b w:val="0"/>
                <w:i w:val="0"/>
                <w:caps w:val="0"/>
                <w:color w:val="auto"/>
                <w:spacing w:val="0"/>
                <w:w w:val="100"/>
                <w:kern w:val="2"/>
                <w:sz w:val="24"/>
                <w:szCs w:val="24"/>
                <w:lang w:val="en-US" w:eastAsia="zh-CN" w:bidi="ar-SA"/>
              </w:rPr>
              <w:t>2.5</w:t>
            </w:r>
            <w:r>
              <w:rPr>
                <w:rStyle w:val="41"/>
                <w:rFonts w:hint="eastAsia" w:ascii="宋体" w:hAnsi="宋体" w:eastAsia="宋体" w:cs="Times New Roman"/>
                <w:b w:val="0"/>
                <w:i w:val="0"/>
                <w:caps w:val="0"/>
                <w:color w:val="auto"/>
                <w:spacing w:val="0"/>
                <w:w w:val="100"/>
                <w:kern w:val="2"/>
                <w:sz w:val="24"/>
                <w:szCs w:val="24"/>
                <w:lang w:val="en-US" w:eastAsia="zh-CN" w:bidi="ar-SA"/>
              </w:rPr>
              <w:t>本项目不接受联合体投标（提供书面声明）。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41"/>
                <w:rFonts w:ascii="宋体" w:hAnsi="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3</w:t>
            </w:r>
          </w:p>
        </w:tc>
        <w:tc>
          <w:tcPr>
            <w:tcW w:w="880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95C3F5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42" w:rightChars="20"/>
              <w:jc w:val="both"/>
              <w:textAlignment w:val="baseline"/>
              <w:rPr>
                <w:rStyle w:val="41"/>
                <w:rFonts w:hint="default" w:ascii="宋体" w:hAnsi="宋体" w:eastAsia="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详细评审</w:t>
            </w:r>
          </w:p>
        </w:tc>
      </w:tr>
      <w:tr w14:paraId="201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22FF40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41"/>
                <w:rFonts w:hint="default" w:ascii="宋体" w:hAnsi="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3.1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E8F613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报价评分</w:t>
            </w:r>
          </w:p>
          <w:p w14:paraId="29EC8ED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20</w:t>
            </w:r>
            <w:r>
              <w:rPr>
                <w:rFonts w:hint="eastAsia" w:ascii="宋体" w:hAnsi="宋体" w:eastAsia="宋体"/>
                <w:color w:val="auto"/>
                <w:sz w:val="24"/>
                <w:szCs w:val="24"/>
                <w:highlight w:val="none"/>
                <w:lang w:val="en-US" w:eastAsia="zh-CN"/>
              </w:rPr>
              <w:t>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07281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20</w:t>
            </w:r>
          </w:p>
          <w:p w14:paraId="7DB632D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20</w:t>
            </w:r>
          </w:p>
          <w:p w14:paraId="02BFCEE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rPr>
              <w:t>注：</w:t>
            </w:r>
          </w:p>
          <w:p w14:paraId="4E151C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C为</w:t>
            </w:r>
            <w:r>
              <w:rPr>
                <w:rFonts w:hint="eastAsia" w:ascii="宋体" w:hAnsi="宋体"/>
                <w:b/>
                <w:bCs/>
                <w:color w:val="auto"/>
                <w:sz w:val="24"/>
                <w:szCs w:val="24"/>
                <w:highlight w:val="none"/>
                <w:lang w:val="en-US" w:eastAsia="zh-CN"/>
              </w:rPr>
              <w:t>评审</w:t>
            </w:r>
            <w:r>
              <w:rPr>
                <w:rFonts w:hint="eastAsia" w:ascii="宋体" w:hAnsi="宋体"/>
                <w:b/>
                <w:bCs/>
                <w:color w:val="auto"/>
                <w:sz w:val="24"/>
                <w:szCs w:val="24"/>
                <w:highlight w:val="none"/>
              </w:rPr>
              <w:t>基准</w:t>
            </w:r>
            <w:r>
              <w:rPr>
                <w:rFonts w:hint="eastAsia" w:ascii="宋体" w:hAnsi="宋体"/>
                <w:b/>
                <w:bCs/>
                <w:color w:val="auto"/>
                <w:sz w:val="24"/>
                <w:szCs w:val="24"/>
                <w:highlight w:val="none"/>
                <w:lang w:val="en-US" w:eastAsia="zh-CN"/>
              </w:rPr>
              <w:t>价</w:t>
            </w:r>
            <w:r>
              <w:rPr>
                <w:rFonts w:hint="eastAsia" w:ascii="宋体" w:hAnsi="宋体"/>
                <w:b/>
                <w:bCs/>
                <w:color w:val="auto"/>
                <w:sz w:val="24"/>
                <w:szCs w:val="24"/>
                <w:highlight w:val="none"/>
              </w:rPr>
              <w:t>，即</w:t>
            </w:r>
            <w:r>
              <w:rPr>
                <w:rFonts w:hint="eastAsia" w:ascii="宋体" w:hAnsi="宋体"/>
                <w:b/>
                <w:bCs/>
                <w:color w:val="auto"/>
                <w:sz w:val="24"/>
                <w:szCs w:val="24"/>
                <w:highlight w:val="none"/>
                <w:lang w:val="en-US" w:eastAsia="zh-CN"/>
              </w:rPr>
              <w:t>通过资格审查</w:t>
            </w:r>
            <w:r>
              <w:rPr>
                <w:rFonts w:hint="eastAsia" w:ascii="宋体" w:hAnsi="宋体"/>
                <w:b/>
                <w:bCs/>
                <w:color w:val="auto"/>
                <w:sz w:val="24"/>
                <w:szCs w:val="24"/>
                <w:highlight w:val="none"/>
              </w:rPr>
              <w:t>且报价</w:t>
            </w:r>
            <w:r>
              <w:rPr>
                <w:rFonts w:hint="eastAsia" w:ascii="宋体" w:hAnsi="宋体"/>
                <w:b/>
                <w:bCs/>
                <w:color w:val="auto"/>
                <w:sz w:val="24"/>
                <w:szCs w:val="24"/>
                <w:highlight w:val="none"/>
                <w:lang w:val="en-US" w:eastAsia="zh-CN"/>
              </w:rPr>
              <w:t>最低</w:t>
            </w:r>
            <w:r>
              <w:rPr>
                <w:rFonts w:hint="eastAsia" w:ascii="宋体" w:hAnsi="宋体"/>
                <w:b/>
                <w:bCs/>
                <w:color w:val="auto"/>
                <w:sz w:val="24"/>
                <w:szCs w:val="24"/>
                <w:highlight w:val="none"/>
              </w:rPr>
              <w:t>的</w:t>
            </w:r>
            <w:r>
              <w:rPr>
                <w:rFonts w:hint="eastAsia" w:ascii="宋体" w:hAnsi="宋体"/>
                <w:b/>
                <w:bCs/>
                <w:color w:val="auto"/>
                <w:sz w:val="24"/>
                <w:szCs w:val="24"/>
                <w:highlight w:val="none"/>
                <w:lang w:val="en-US" w:eastAsia="zh-CN"/>
              </w:rPr>
              <w:t>报价</w:t>
            </w:r>
            <w:r>
              <w:rPr>
                <w:rFonts w:hint="eastAsia" w:ascii="宋体" w:hAnsi="宋体"/>
                <w:b/>
                <w:bCs/>
                <w:color w:val="auto"/>
                <w:sz w:val="24"/>
                <w:szCs w:val="24"/>
                <w:highlight w:val="none"/>
              </w:rPr>
              <w:t>；</w:t>
            </w:r>
          </w:p>
          <w:p w14:paraId="5918CC5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color w:val="auto"/>
                <w:sz w:val="24"/>
                <w:szCs w:val="24"/>
                <w:highlight w:val="none"/>
                <w:lang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B1，B2，…，Bn为第n个</w:t>
            </w:r>
            <w:r>
              <w:rPr>
                <w:rFonts w:hint="eastAsia" w:ascii="宋体" w:hAnsi="宋体"/>
                <w:b/>
                <w:bCs/>
                <w:color w:val="auto"/>
                <w:sz w:val="24"/>
                <w:szCs w:val="24"/>
                <w:highlight w:val="none"/>
                <w:lang w:val="en-US" w:eastAsia="zh-CN"/>
              </w:rPr>
              <w:t>通过资格审查</w:t>
            </w:r>
            <w:r>
              <w:rPr>
                <w:rFonts w:hint="eastAsia" w:ascii="宋体" w:hAnsi="宋体"/>
                <w:b/>
                <w:bCs/>
                <w:color w:val="auto"/>
                <w:sz w:val="24"/>
                <w:szCs w:val="24"/>
                <w:highlight w:val="none"/>
              </w:rPr>
              <w:t>的</w:t>
            </w:r>
            <w:r>
              <w:rPr>
                <w:rFonts w:hint="eastAsia" w:ascii="宋体" w:hAnsi="宋体"/>
                <w:b/>
                <w:bCs/>
                <w:color w:val="auto"/>
                <w:sz w:val="24"/>
                <w:szCs w:val="24"/>
                <w:highlight w:val="none"/>
                <w:lang w:val="en-US" w:eastAsia="zh-CN"/>
              </w:rPr>
              <w:t>报价</w:t>
            </w:r>
            <w:r>
              <w:rPr>
                <w:rFonts w:hint="eastAsia" w:ascii="宋体" w:hAnsi="宋体"/>
                <w:b/>
                <w:bCs/>
                <w:color w:val="auto"/>
                <w:sz w:val="24"/>
                <w:szCs w:val="24"/>
                <w:highlight w:val="none"/>
              </w:rPr>
              <w:t>。</w:t>
            </w:r>
          </w:p>
        </w:tc>
      </w:tr>
      <w:tr w14:paraId="360A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F64B09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41"/>
                <w:rFonts w:hint="default" w:ascii="宋体" w:hAnsi="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3.2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5FB44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服务方案</w:t>
            </w:r>
          </w:p>
          <w:p w14:paraId="27D87B0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693A4D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根据整体方案完整性、规范性、可行性，是否符合实际项目需要，并具备自身特点及优点进行打分。</w:t>
            </w:r>
          </w:p>
        </w:tc>
      </w:tr>
      <w:tr w14:paraId="642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E21D2F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41"/>
                <w:rFonts w:hint="default" w:ascii="宋体" w:hAnsi="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3.3</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FFE264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服务质量保证措施及承诺</w:t>
            </w:r>
          </w:p>
          <w:p w14:paraId="482877F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15</w:t>
            </w:r>
            <w:r>
              <w:rPr>
                <w:rFonts w:hint="eastAsia" w:ascii="宋体" w:hAnsi="宋体" w:eastAsia="宋体"/>
                <w:color w:val="auto"/>
                <w:sz w:val="24"/>
                <w:szCs w:val="24"/>
                <w:highlight w:val="none"/>
                <w:lang w:val="en-US" w:eastAsia="zh-CN"/>
              </w:rPr>
              <w:t>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22405E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根据服务质量保证措施及承诺完整性、规范性、可行性</w:t>
            </w:r>
            <w:r>
              <w:rPr>
                <w:rFonts w:hint="eastAsia" w:ascii="宋体" w:hAnsi="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合理性、针对性</w:t>
            </w:r>
            <w:r>
              <w:rPr>
                <w:rFonts w:hint="eastAsia" w:ascii="宋体" w:hAnsi="宋体" w:eastAsia="宋体"/>
                <w:color w:val="auto"/>
                <w:sz w:val="24"/>
                <w:szCs w:val="24"/>
                <w:highlight w:val="none"/>
                <w:lang w:val="en-US" w:eastAsia="zh-CN"/>
              </w:rPr>
              <w:t>，是否满足采购人实际需求进行打分。</w:t>
            </w:r>
          </w:p>
        </w:tc>
      </w:tr>
      <w:tr w14:paraId="254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26AA30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41"/>
                <w:rFonts w:hint="default" w:ascii="宋体" w:hAnsi="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3.4</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881342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拟派本项目服务团队</w:t>
            </w:r>
          </w:p>
          <w:p w14:paraId="60DBA84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8D245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根据项目团队人员专业配备是否齐全，工作内容是否清晰，岗位是否分工明确进行打分。</w:t>
            </w:r>
          </w:p>
        </w:tc>
      </w:tr>
      <w:tr w14:paraId="70A5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81D10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41"/>
                <w:rFonts w:hint="default" w:ascii="宋体" w:hAnsi="宋体"/>
                <w:b w:val="0"/>
                <w:i w:val="0"/>
                <w:caps w:val="0"/>
                <w:color w:val="auto"/>
                <w:spacing w:val="0"/>
                <w:w w:val="100"/>
                <w:kern w:val="2"/>
                <w:sz w:val="24"/>
                <w:szCs w:val="24"/>
                <w:lang w:val="en-US" w:eastAsia="zh-CN" w:bidi="ar-SA"/>
              </w:rPr>
            </w:pPr>
            <w:r>
              <w:rPr>
                <w:rStyle w:val="41"/>
                <w:rFonts w:hint="eastAsia" w:ascii="宋体" w:hAnsi="宋体"/>
                <w:b w:val="0"/>
                <w:i w:val="0"/>
                <w:caps w:val="0"/>
                <w:color w:val="auto"/>
                <w:spacing w:val="0"/>
                <w:w w:val="100"/>
                <w:kern w:val="2"/>
                <w:sz w:val="24"/>
                <w:szCs w:val="24"/>
                <w:lang w:val="en-US" w:eastAsia="zh-CN" w:bidi="ar-SA"/>
              </w:rPr>
              <w:t>3.5</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941A9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类似业绩</w:t>
            </w:r>
          </w:p>
          <w:p w14:paraId="7EA9037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2635F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供应商每提供202</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年1月1日至今的1项类似项目业绩加</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分，加至满分为止。</w:t>
            </w:r>
          </w:p>
          <w:p w14:paraId="6C208DF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w:t>
            </w:r>
          </w:p>
          <w:p w14:paraId="120A05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业绩证明材料：中标（成交）通知书或合同扫描件（含关键页、服务内容、服务期限、合同签订时间等）或业主证明材料，未按要求提供或提供材料不清晰或不提供的不作为评审依据，不接受分包或转包业绩。</w:t>
            </w:r>
          </w:p>
        </w:tc>
      </w:tr>
    </w:tbl>
    <w:p w14:paraId="6E7B48E2">
      <w:pPr>
        <w:pStyle w:val="36"/>
        <w:widowControl/>
        <w:snapToGrid/>
        <w:spacing w:before="0" w:beforeAutospacing="0" w:after="0" w:afterAutospacing="0" w:line="360" w:lineRule="auto"/>
        <w:jc w:val="both"/>
        <w:textAlignment w:val="baseline"/>
        <w:rPr>
          <w:rStyle w:val="41"/>
          <w:rFonts w:ascii="宋体" w:hAnsi="宋体" w:eastAsia="宋体"/>
          <w:b w:val="0"/>
          <w:i w:val="0"/>
          <w:caps w:val="0"/>
          <w:color w:val="auto"/>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ˎ̥">
    <w:altName w:val="华光中圆_CNKI"/>
    <w:panose1 w:val="00000000000000000000"/>
    <w:charset w:val="00"/>
    <w:family w:val="roman"/>
    <w:pitch w:val="default"/>
    <w:sig w:usb0="00000000" w:usb1="00000000" w:usb2="00000000" w:usb3="00000000" w:csb0="00040001" w:csb1="00000000"/>
  </w:font>
  <w:font w:name="苹方-简">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华光中圆_CNKI">
    <w:panose1 w:val="02000500000000000000"/>
    <w:charset w:val="86"/>
    <w:family w:val="auto"/>
    <w:pitch w:val="default"/>
    <w:sig w:usb0="A00002BF" w:usb1="1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6"/>
      <w:widowControl/>
      <w:spacing w:line="240" w:lineRule="atLeast"/>
      <w:jc w:val="both"/>
      <w:textAlignment w:val="baseline"/>
      <w:rPr>
        <w:rStyle w:val="41"/>
        <w:kern w:val="0"/>
        <w:sz w:val="18"/>
        <w:szCs w:val="20"/>
        <w:lang w:val="en-US" w:eastAsia="zh-CN" w:bidi="ar-SA"/>
      </w:rPr>
    </w:pPr>
    <w:r>
      <w:rPr>
        <w:rStyle w:val="41"/>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6"/>
                            <w:widowControl/>
                            <w:spacing w:line="240" w:lineRule="atLeast"/>
                            <w:jc w:val="left"/>
                            <w:textAlignment w:val="baseline"/>
                            <w:rPr>
                              <w:rStyle w:val="41"/>
                              <w:kern w:val="0"/>
                              <w:sz w:val="18"/>
                              <w:szCs w:val="20"/>
                              <w:lang w:val="en-US" w:eastAsia="zh-CN" w:bidi="ar-SA"/>
                            </w:rPr>
                          </w:pPr>
                        </w:p>
                        <w:p w14:paraId="1EDF740F">
                          <w:pPr>
                            <w:widowControl/>
                            <w:wordWrap/>
                            <w:topLinePunct/>
                            <w:autoSpaceDN/>
                            <w:textAlignment w:val="baseline"/>
                            <w:rPr>
                              <w:rStyle w:val="41"/>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6"/>
                      <w:widowControl/>
                      <w:spacing w:line="240" w:lineRule="atLeast"/>
                      <w:jc w:val="left"/>
                      <w:textAlignment w:val="baseline"/>
                      <w:rPr>
                        <w:rStyle w:val="41"/>
                        <w:kern w:val="0"/>
                        <w:sz w:val="18"/>
                        <w:szCs w:val="20"/>
                        <w:lang w:val="en-US" w:eastAsia="zh-CN" w:bidi="ar-SA"/>
                      </w:rPr>
                    </w:pPr>
                  </w:p>
                  <w:p w14:paraId="1EDF740F">
                    <w:pPr>
                      <w:widowControl/>
                      <w:wordWrap/>
                      <w:topLinePunct/>
                      <w:autoSpaceDN/>
                      <w:textAlignment w:val="baseline"/>
                      <w:rPr>
                        <w:rStyle w:val="41"/>
                      </w:rPr>
                    </w:pPr>
                  </w:p>
                </w:txbxContent>
              </v:textbox>
            </v:shape>
          </w:pict>
        </mc:Fallback>
      </mc:AlternateContent>
    </w:r>
  </w:p>
  <w:p w14:paraId="011DA615">
    <w:pPr>
      <w:pStyle w:val="16"/>
      <w:widowControl/>
      <w:spacing w:line="240" w:lineRule="atLeast"/>
      <w:ind w:right="360"/>
      <w:jc w:val="left"/>
      <w:textAlignment w:val="baseline"/>
      <w:rPr>
        <w:rStyle w:val="41"/>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6"/>
      <w:widowControl/>
      <w:spacing w:line="240" w:lineRule="atLeast"/>
      <w:jc w:val="center"/>
      <w:textAlignment w:val="baseline"/>
      <w:rPr>
        <w:rStyle w:val="41"/>
        <w:kern w:val="0"/>
        <w:sz w:val="18"/>
        <w:szCs w:val="20"/>
        <w:lang w:val="en-US" w:eastAsia="zh-CN" w:bidi="ar-SA"/>
      </w:rPr>
    </w:pPr>
    <w:r>
      <w:rPr>
        <w:rStyle w:val="41"/>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6"/>
                            <w:widowControl/>
                            <w:spacing w:line="240" w:lineRule="atLeast"/>
                            <w:jc w:val="left"/>
                            <w:textAlignment w:val="baseline"/>
                            <w:rPr>
                              <w:rStyle w:val="41"/>
                              <w:kern w:val="0"/>
                              <w:sz w:val="18"/>
                              <w:szCs w:val="20"/>
                              <w:lang w:val="en-US" w:eastAsia="zh-CN" w:bidi="ar-SA"/>
                            </w:rPr>
                          </w:pPr>
                        </w:p>
                        <w:p w14:paraId="62023E97">
                          <w:pPr>
                            <w:widowControl/>
                            <w:wordWrap/>
                            <w:topLinePunct/>
                            <w:autoSpaceDN/>
                            <w:textAlignment w:val="baseline"/>
                            <w:rPr>
                              <w:rStyle w:val="41"/>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6"/>
                      <w:widowControl/>
                      <w:spacing w:line="240" w:lineRule="atLeast"/>
                      <w:jc w:val="left"/>
                      <w:textAlignment w:val="baseline"/>
                      <w:rPr>
                        <w:rStyle w:val="41"/>
                        <w:kern w:val="0"/>
                        <w:sz w:val="18"/>
                        <w:szCs w:val="20"/>
                        <w:lang w:val="en-US" w:eastAsia="zh-CN" w:bidi="ar-SA"/>
                      </w:rPr>
                    </w:pPr>
                  </w:p>
                  <w:p w14:paraId="62023E97">
                    <w:pPr>
                      <w:widowControl/>
                      <w:wordWrap/>
                      <w:topLinePunct/>
                      <w:autoSpaceDN/>
                      <w:textAlignment w:val="baseline"/>
                      <w:rPr>
                        <w:rStyle w:val="41"/>
                      </w:rPr>
                    </w:pPr>
                  </w:p>
                </w:txbxContent>
              </v:textbox>
            </v:shape>
          </w:pict>
        </mc:Fallback>
      </mc:AlternateContent>
    </w:r>
  </w:p>
  <w:p w14:paraId="4860F221">
    <w:pPr>
      <w:pStyle w:val="16"/>
      <w:widowControl/>
      <w:spacing w:line="240" w:lineRule="atLeast"/>
      <w:jc w:val="left"/>
      <w:textAlignment w:val="baseline"/>
      <w:rPr>
        <w:rStyle w:val="41"/>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6"/>
      <w:widowControl/>
      <w:spacing w:line="240" w:lineRule="atLeast"/>
      <w:jc w:val="both"/>
      <w:textAlignment w:val="baseline"/>
      <w:rPr>
        <w:rStyle w:val="41"/>
        <w:kern w:val="0"/>
        <w:sz w:val="18"/>
        <w:szCs w:val="20"/>
        <w:lang w:val="en-US" w:eastAsia="zh-CN" w:bidi="ar-SA"/>
      </w:rPr>
    </w:pPr>
    <w:r>
      <w:rPr>
        <w:rStyle w:val="41"/>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6"/>
                            <w:widowControl/>
                            <w:spacing w:line="240" w:lineRule="atLeast"/>
                            <w:jc w:val="left"/>
                            <w:textAlignment w:val="baseline"/>
                            <w:rPr>
                              <w:rStyle w:val="41"/>
                              <w:kern w:val="0"/>
                              <w:sz w:val="18"/>
                              <w:szCs w:val="20"/>
                              <w:lang w:val="en-US" w:eastAsia="zh-CN" w:bidi="ar-SA"/>
                            </w:rPr>
                          </w:pPr>
                        </w:p>
                        <w:p w14:paraId="1EFB9D32">
                          <w:pPr>
                            <w:widowControl/>
                            <w:wordWrap/>
                            <w:topLinePunct/>
                            <w:autoSpaceDN/>
                            <w:textAlignment w:val="baseline"/>
                            <w:rPr>
                              <w:rStyle w:val="41"/>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6"/>
                      <w:widowControl/>
                      <w:spacing w:line="240" w:lineRule="atLeast"/>
                      <w:jc w:val="left"/>
                      <w:textAlignment w:val="baseline"/>
                      <w:rPr>
                        <w:rStyle w:val="41"/>
                        <w:kern w:val="0"/>
                        <w:sz w:val="18"/>
                        <w:szCs w:val="20"/>
                        <w:lang w:val="en-US" w:eastAsia="zh-CN" w:bidi="ar-SA"/>
                      </w:rPr>
                    </w:pPr>
                  </w:p>
                  <w:p w14:paraId="1EFB9D32">
                    <w:pPr>
                      <w:widowControl/>
                      <w:wordWrap/>
                      <w:topLinePunct/>
                      <w:autoSpaceDN/>
                      <w:textAlignment w:val="baseline"/>
                      <w:rPr>
                        <w:rStyle w:val="41"/>
                      </w:rPr>
                    </w:pPr>
                  </w:p>
                </w:txbxContent>
              </v:textbox>
            </v:shape>
          </w:pict>
        </mc:Fallback>
      </mc:AlternateContent>
    </w:r>
  </w:p>
  <w:p w14:paraId="0880C9FA">
    <w:pPr>
      <w:pStyle w:val="16"/>
      <w:widowControl/>
      <w:spacing w:line="240" w:lineRule="atLeast"/>
      <w:ind w:right="360"/>
      <w:jc w:val="left"/>
      <w:textAlignment w:val="baseline"/>
      <w:rPr>
        <w:rStyle w:val="41"/>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6"/>
      <w:widowControl/>
      <w:spacing w:line="240" w:lineRule="atLeast"/>
      <w:jc w:val="center"/>
      <w:textAlignment w:val="baseline"/>
      <w:rPr>
        <w:rStyle w:val="41"/>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Style w:val="41"/>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6"/>
                            <w:widowControl/>
                            <w:spacing w:line="240" w:lineRule="atLeast"/>
                            <w:jc w:val="left"/>
                            <w:textAlignment w:val="baseline"/>
                            <w:rPr>
                              <w:rStyle w:val="41"/>
                              <w:kern w:val="0"/>
                              <w:sz w:val="18"/>
                              <w:szCs w:val="20"/>
                              <w:lang w:val="en-US" w:eastAsia="zh-CN" w:bidi="ar-SA"/>
                            </w:rPr>
                          </w:pPr>
                        </w:p>
                        <w:p w14:paraId="7AB206E9">
                          <w:pPr>
                            <w:widowControl/>
                            <w:wordWrap/>
                            <w:topLinePunct/>
                            <w:autoSpaceDN/>
                            <w:textAlignment w:val="baseline"/>
                            <w:rPr>
                              <w:rStyle w:val="41"/>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6"/>
                      <w:widowControl/>
                      <w:spacing w:line="240" w:lineRule="atLeast"/>
                      <w:jc w:val="left"/>
                      <w:textAlignment w:val="baseline"/>
                      <w:rPr>
                        <w:rStyle w:val="41"/>
                        <w:kern w:val="0"/>
                        <w:sz w:val="18"/>
                        <w:szCs w:val="20"/>
                        <w:lang w:val="en-US" w:eastAsia="zh-CN" w:bidi="ar-SA"/>
                      </w:rPr>
                    </w:pPr>
                  </w:p>
                  <w:p w14:paraId="7AB206E9">
                    <w:pPr>
                      <w:widowControl/>
                      <w:wordWrap/>
                      <w:topLinePunct/>
                      <w:autoSpaceDN/>
                      <w:textAlignment w:val="baseline"/>
                      <w:rPr>
                        <w:rStyle w:val="41"/>
                      </w:rPr>
                    </w:pPr>
                  </w:p>
                </w:txbxContent>
              </v:textbox>
            </v:shape>
          </w:pict>
        </mc:Fallback>
      </mc:AlternateContent>
    </w:r>
  </w:p>
  <w:p w14:paraId="00B7F66A">
    <w:pPr>
      <w:pStyle w:val="16"/>
      <w:widowControl/>
      <w:spacing w:line="240" w:lineRule="atLeast"/>
      <w:jc w:val="left"/>
      <w:textAlignment w:val="baseline"/>
      <w:rPr>
        <w:rStyle w:val="41"/>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6"/>
      <w:widowControl/>
      <w:spacing w:line="240" w:lineRule="atLeast"/>
      <w:jc w:val="both"/>
      <w:textAlignment w:val="baseline"/>
      <w:rPr>
        <w:rStyle w:val="41"/>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6"/>
                    </w:pPr>
                    <w:r>
                      <w:fldChar w:fldCharType="begin"/>
                    </w:r>
                    <w:r>
                      <w:instrText xml:space="preserve"> PAGE  \* MERGEFORMAT </w:instrText>
                    </w:r>
                    <w:r>
                      <w:fldChar w:fldCharType="separate"/>
                    </w:r>
                    <w:r>
                      <w:t>3</w:t>
                    </w:r>
                    <w:r>
                      <w:fldChar w:fldCharType="end"/>
                    </w:r>
                  </w:p>
                </w:txbxContent>
              </v:textbox>
            </v:shape>
          </w:pict>
        </mc:Fallback>
      </mc:AlternateContent>
    </w:r>
    <w:r>
      <w:rPr>
        <w:rStyle w:val="41"/>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6"/>
                            <w:widowControl/>
                            <w:spacing w:line="240" w:lineRule="atLeast"/>
                            <w:jc w:val="left"/>
                            <w:textAlignment w:val="baseline"/>
                            <w:rPr>
                              <w:rStyle w:val="41"/>
                              <w:kern w:val="0"/>
                              <w:sz w:val="18"/>
                              <w:szCs w:val="20"/>
                              <w:lang w:val="en-US" w:eastAsia="zh-CN" w:bidi="ar-SA"/>
                            </w:rPr>
                          </w:pPr>
                        </w:p>
                        <w:p w14:paraId="61C96CBC">
                          <w:pPr>
                            <w:widowControl/>
                            <w:wordWrap/>
                            <w:topLinePunct/>
                            <w:autoSpaceDN/>
                            <w:textAlignment w:val="baseline"/>
                            <w:rPr>
                              <w:rStyle w:val="41"/>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6"/>
                      <w:widowControl/>
                      <w:spacing w:line="240" w:lineRule="atLeast"/>
                      <w:jc w:val="left"/>
                      <w:textAlignment w:val="baseline"/>
                      <w:rPr>
                        <w:rStyle w:val="41"/>
                        <w:kern w:val="0"/>
                        <w:sz w:val="18"/>
                        <w:szCs w:val="20"/>
                        <w:lang w:val="en-US" w:eastAsia="zh-CN" w:bidi="ar-SA"/>
                      </w:rPr>
                    </w:pPr>
                  </w:p>
                  <w:p w14:paraId="61C96CBC">
                    <w:pPr>
                      <w:widowControl/>
                      <w:wordWrap/>
                      <w:topLinePunct/>
                      <w:autoSpaceDN/>
                      <w:textAlignment w:val="baseline"/>
                      <w:rPr>
                        <w:rStyle w:val="41"/>
                      </w:rPr>
                    </w:pPr>
                  </w:p>
                </w:txbxContent>
              </v:textbox>
            </v:shape>
          </w:pict>
        </mc:Fallback>
      </mc:AlternateContent>
    </w:r>
  </w:p>
  <w:p w14:paraId="0EF6E02C">
    <w:pPr>
      <w:pStyle w:val="16"/>
      <w:widowControl/>
      <w:spacing w:line="240" w:lineRule="atLeast"/>
      <w:ind w:right="360"/>
      <w:jc w:val="left"/>
      <w:textAlignment w:val="baseline"/>
      <w:rPr>
        <w:rStyle w:val="41"/>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6"/>
      <w:widowControl/>
      <w:spacing w:line="240" w:lineRule="atLeast"/>
      <w:jc w:val="center"/>
      <w:textAlignment w:val="baseline"/>
      <w:rPr>
        <w:rStyle w:val="41"/>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rStyle w:val="41"/>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6"/>
                            <w:widowControl/>
                            <w:spacing w:line="240" w:lineRule="atLeast"/>
                            <w:jc w:val="left"/>
                            <w:textAlignment w:val="baseline"/>
                            <w:rPr>
                              <w:rStyle w:val="41"/>
                              <w:kern w:val="0"/>
                              <w:sz w:val="18"/>
                              <w:szCs w:val="20"/>
                              <w:lang w:val="en-US" w:eastAsia="zh-CN" w:bidi="ar-SA"/>
                            </w:rPr>
                          </w:pPr>
                        </w:p>
                        <w:p w14:paraId="739638D6">
                          <w:pPr>
                            <w:widowControl/>
                            <w:wordWrap/>
                            <w:topLinePunct/>
                            <w:autoSpaceDN/>
                            <w:textAlignment w:val="baseline"/>
                            <w:rPr>
                              <w:rStyle w:val="41"/>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6"/>
                      <w:widowControl/>
                      <w:spacing w:line="240" w:lineRule="atLeast"/>
                      <w:jc w:val="left"/>
                      <w:textAlignment w:val="baseline"/>
                      <w:rPr>
                        <w:rStyle w:val="41"/>
                        <w:kern w:val="0"/>
                        <w:sz w:val="18"/>
                        <w:szCs w:val="20"/>
                        <w:lang w:val="en-US" w:eastAsia="zh-CN" w:bidi="ar-SA"/>
                      </w:rPr>
                    </w:pPr>
                  </w:p>
                  <w:p w14:paraId="739638D6">
                    <w:pPr>
                      <w:widowControl/>
                      <w:wordWrap/>
                      <w:topLinePunct/>
                      <w:autoSpaceDN/>
                      <w:textAlignment w:val="baseline"/>
                      <w:rPr>
                        <w:rStyle w:val="41"/>
                      </w:rPr>
                    </w:pPr>
                  </w:p>
                </w:txbxContent>
              </v:textbox>
            </v:shape>
          </w:pict>
        </mc:Fallback>
      </mc:AlternateContent>
    </w:r>
  </w:p>
  <w:p w14:paraId="1CD07F83">
    <w:pPr>
      <w:pStyle w:val="16"/>
      <w:widowControl/>
      <w:spacing w:line="240" w:lineRule="atLeast"/>
      <w:jc w:val="left"/>
      <w:textAlignment w:val="baseline"/>
      <w:rPr>
        <w:rStyle w:val="41"/>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9"/>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41"/>
        <w:rFonts w:ascii="宋体"/>
        <w:kern w:val="0"/>
        <w:sz w:val="15"/>
        <w:szCs w:val="15"/>
        <w:lang w:val="en-US" w:eastAsia="zh-CN" w:bidi="ar-SA"/>
      </w:rPr>
    </w:pPr>
    <w:r>
      <w:rPr>
        <w:rStyle w:val="41"/>
        <w:rFonts w:hint="eastAsia" w:hAnsi="宋体"/>
        <w:b/>
        <w:bCs/>
        <w:kern w:val="0"/>
        <w:sz w:val="18"/>
        <w:szCs w:val="18"/>
        <w:lang w:val="en-US" w:eastAsia="zh-CN" w:bidi="ar-SA"/>
      </w:rPr>
      <w:t>昆明市呈贡区第一中学教师培训服务采购                                                        比选文件</w:t>
    </w:r>
    <w:r>
      <w:rPr>
        <w:rStyle w:val="41"/>
        <w:rFonts w:ascii="宋体" w:hAnsi="宋体"/>
        <w:b/>
        <w:bCs/>
        <w:kern w:val="0"/>
        <w:sz w:val="18"/>
        <w:szCs w:val="18"/>
        <w:lang w:val="en-US" w:eastAsia="zh-CN" w:bidi="ar-SA"/>
      </w:rPr>
      <w:t xml:space="preserve">  </w:t>
    </w:r>
    <w:r>
      <w:rPr>
        <w:rStyle w:val="41"/>
        <w:rFonts w:ascii="宋体" w:hAnsi="宋体"/>
        <w:kern w:val="0"/>
        <w:sz w:val="16"/>
        <w:szCs w:val="15"/>
        <w:lang w:val="en-US" w:eastAsia="zh-CN" w:bidi="ar-SA"/>
      </w:rPr>
      <w:t xml:space="preserve">   </w:t>
    </w:r>
    <w:r>
      <w:rPr>
        <w:rStyle w:val="41"/>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9"/>
      <w:widowControl/>
      <w:pBdr>
        <w:bottom w:val="single" w:color="000000" w:sz="4" w:space="0"/>
      </w:pBdr>
      <w:jc w:val="left"/>
      <w:textAlignment w:val="baseline"/>
      <w:rPr>
        <w:rStyle w:val="41"/>
        <w:rFonts w:ascii="宋体"/>
        <w:kern w:val="0"/>
        <w:sz w:val="15"/>
        <w:szCs w:val="15"/>
        <w:lang w:val="en-US" w:eastAsia="zh-CN" w:bidi="ar-SA"/>
      </w:rPr>
    </w:pPr>
    <w:r>
      <w:rPr>
        <w:rStyle w:val="41"/>
        <w:rFonts w:hint="eastAsia" w:hAnsi="宋体"/>
        <w:b/>
        <w:bCs/>
        <w:kern w:val="0"/>
        <w:sz w:val="18"/>
        <w:szCs w:val="18"/>
        <w:lang w:val="en-US" w:eastAsia="zh-CN" w:bidi="ar-SA"/>
      </w:rPr>
      <w:t>昆明市呈贡区第一中学教师培训服务采购                                                        比选文件</w:t>
    </w:r>
    <w:r>
      <w:rPr>
        <w:rStyle w:val="41"/>
        <w:rFonts w:ascii="宋体" w:hAnsi="宋体"/>
        <w:b/>
        <w:bCs/>
        <w:kern w:val="0"/>
        <w:sz w:val="15"/>
        <w:szCs w:val="15"/>
        <w:lang w:val="en-US" w:eastAsia="zh-CN" w:bidi="ar-SA"/>
      </w:rPr>
      <w:t xml:space="preserve"> </w:t>
    </w:r>
    <w:r>
      <w:rPr>
        <w:rStyle w:val="41"/>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0021A6"/>
    <w:rsid w:val="00A90E65"/>
    <w:rsid w:val="00D40D69"/>
    <w:rsid w:val="01BD17FD"/>
    <w:rsid w:val="01FD1D36"/>
    <w:rsid w:val="020057BC"/>
    <w:rsid w:val="02404E4B"/>
    <w:rsid w:val="024A1648"/>
    <w:rsid w:val="02C941D1"/>
    <w:rsid w:val="034F46D6"/>
    <w:rsid w:val="035E2B6B"/>
    <w:rsid w:val="038B446E"/>
    <w:rsid w:val="03EE0EF6"/>
    <w:rsid w:val="042C3C47"/>
    <w:rsid w:val="045A6231"/>
    <w:rsid w:val="046C12B8"/>
    <w:rsid w:val="04823B5D"/>
    <w:rsid w:val="050D470B"/>
    <w:rsid w:val="05283431"/>
    <w:rsid w:val="05976809"/>
    <w:rsid w:val="05B234CC"/>
    <w:rsid w:val="05D956BA"/>
    <w:rsid w:val="05EA6938"/>
    <w:rsid w:val="05F01D69"/>
    <w:rsid w:val="060101C2"/>
    <w:rsid w:val="062D1003"/>
    <w:rsid w:val="06814072"/>
    <w:rsid w:val="06C563B9"/>
    <w:rsid w:val="06F51A39"/>
    <w:rsid w:val="07124399"/>
    <w:rsid w:val="077E797D"/>
    <w:rsid w:val="07A611BD"/>
    <w:rsid w:val="0809664E"/>
    <w:rsid w:val="08521FAE"/>
    <w:rsid w:val="087B1FE5"/>
    <w:rsid w:val="0886134D"/>
    <w:rsid w:val="08D70691"/>
    <w:rsid w:val="08E037B6"/>
    <w:rsid w:val="08FD2989"/>
    <w:rsid w:val="091A1507"/>
    <w:rsid w:val="0949205C"/>
    <w:rsid w:val="099170AF"/>
    <w:rsid w:val="099E1F14"/>
    <w:rsid w:val="09FE4EDF"/>
    <w:rsid w:val="0A8101A4"/>
    <w:rsid w:val="0BEB7D3C"/>
    <w:rsid w:val="0BF21A3C"/>
    <w:rsid w:val="0C601685"/>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AB4FA7"/>
    <w:rsid w:val="0FC72C20"/>
    <w:rsid w:val="0FEB1543"/>
    <w:rsid w:val="10D71288"/>
    <w:rsid w:val="10E01064"/>
    <w:rsid w:val="11380EA0"/>
    <w:rsid w:val="115560EE"/>
    <w:rsid w:val="116B463F"/>
    <w:rsid w:val="11765524"/>
    <w:rsid w:val="118E286E"/>
    <w:rsid w:val="119500A0"/>
    <w:rsid w:val="11B7624F"/>
    <w:rsid w:val="11B86D77"/>
    <w:rsid w:val="11CE2534"/>
    <w:rsid w:val="128F377D"/>
    <w:rsid w:val="12C86253"/>
    <w:rsid w:val="12EE732C"/>
    <w:rsid w:val="12FF2E28"/>
    <w:rsid w:val="130A68F5"/>
    <w:rsid w:val="133A3258"/>
    <w:rsid w:val="134046AD"/>
    <w:rsid w:val="13511DA5"/>
    <w:rsid w:val="135F74F6"/>
    <w:rsid w:val="13616A90"/>
    <w:rsid w:val="136E0BA9"/>
    <w:rsid w:val="137B32C6"/>
    <w:rsid w:val="144C4E1E"/>
    <w:rsid w:val="14553B17"/>
    <w:rsid w:val="14DE5FC6"/>
    <w:rsid w:val="14F83400"/>
    <w:rsid w:val="14FC2791"/>
    <w:rsid w:val="1567011B"/>
    <w:rsid w:val="15BD6FF9"/>
    <w:rsid w:val="15FC27AC"/>
    <w:rsid w:val="165B783A"/>
    <w:rsid w:val="168374BF"/>
    <w:rsid w:val="16A86180"/>
    <w:rsid w:val="174136DB"/>
    <w:rsid w:val="1768590F"/>
    <w:rsid w:val="17800C90"/>
    <w:rsid w:val="1781674E"/>
    <w:rsid w:val="17C36808"/>
    <w:rsid w:val="18093D0F"/>
    <w:rsid w:val="191C4C03"/>
    <w:rsid w:val="192B25CB"/>
    <w:rsid w:val="192B3098"/>
    <w:rsid w:val="195E16BF"/>
    <w:rsid w:val="19612E6F"/>
    <w:rsid w:val="199A7592"/>
    <w:rsid w:val="1A4873B6"/>
    <w:rsid w:val="1A4C37C1"/>
    <w:rsid w:val="1A7D1243"/>
    <w:rsid w:val="1A8E30F9"/>
    <w:rsid w:val="1ADE2AA6"/>
    <w:rsid w:val="1D1327C1"/>
    <w:rsid w:val="1D3249BE"/>
    <w:rsid w:val="1DAF2B1D"/>
    <w:rsid w:val="1DD91315"/>
    <w:rsid w:val="1E693DB7"/>
    <w:rsid w:val="1E71507C"/>
    <w:rsid w:val="1EA8490B"/>
    <w:rsid w:val="1ED034ED"/>
    <w:rsid w:val="1EE70EC1"/>
    <w:rsid w:val="1F253983"/>
    <w:rsid w:val="1F4C5B16"/>
    <w:rsid w:val="1F617814"/>
    <w:rsid w:val="1FC753EA"/>
    <w:rsid w:val="2012571E"/>
    <w:rsid w:val="201C7BDE"/>
    <w:rsid w:val="20227C95"/>
    <w:rsid w:val="20684BD2"/>
    <w:rsid w:val="20C941DF"/>
    <w:rsid w:val="21426520"/>
    <w:rsid w:val="21D85F5B"/>
    <w:rsid w:val="22220306"/>
    <w:rsid w:val="224858EC"/>
    <w:rsid w:val="22543660"/>
    <w:rsid w:val="22585144"/>
    <w:rsid w:val="22A719E1"/>
    <w:rsid w:val="22B84797"/>
    <w:rsid w:val="23815502"/>
    <w:rsid w:val="239C57C3"/>
    <w:rsid w:val="23B26890"/>
    <w:rsid w:val="241030E8"/>
    <w:rsid w:val="24216842"/>
    <w:rsid w:val="242960A0"/>
    <w:rsid w:val="24875A24"/>
    <w:rsid w:val="24903B73"/>
    <w:rsid w:val="24C103D1"/>
    <w:rsid w:val="24C176AF"/>
    <w:rsid w:val="2503311B"/>
    <w:rsid w:val="256B3811"/>
    <w:rsid w:val="257C2106"/>
    <w:rsid w:val="25F72234"/>
    <w:rsid w:val="2656005C"/>
    <w:rsid w:val="26B446CD"/>
    <w:rsid w:val="26C1545A"/>
    <w:rsid w:val="273D570B"/>
    <w:rsid w:val="273F2CF0"/>
    <w:rsid w:val="27C72347"/>
    <w:rsid w:val="27F5599D"/>
    <w:rsid w:val="28035FB0"/>
    <w:rsid w:val="286C6CD8"/>
    <w:rsid w:val="28CD6B22"/>
    <w:rsid w:val="28D42E04"/>
    <w:rsid w:val="29167B97"/>
    <w:rsid w:val="296E14AB"/>
    <w:rsid w:val="297E6414"/>
    <w:rsid w:val="29AC181D"/>
    <w:rsid w:val="2A9211C9"/>
    <w:rsid w:val="2ABE3D6C"/>
    <w:rsid w:val="2AC27A51"/>
    <w:rsid w:val="2AC7623B"/>
    <w:rsid w:val="2B966EC0"/>
    <w:rsid w:val="2BCA6741"/>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3FD03FF"/>
    <w:rsid w:val="34014CC9"/>
    <w:rsid w:val="345A72DE"/>
    <w:rsid w:val="34891DC6"/>
    <w:rsid w:val="34E35782"/>
    <w:rsid w:val="34EE1A86"/>
    <w:rsid w:val="34F464AF"/>
    <w:rsid w:val="350B3991"/>
    <w:rsid w:val="351135F4"/>
    <w:rsid w:val="35AD335B"/>
    <w:rsid w:val="35D62495"/>
    <w:rsid w:val="36212FBF"/>
    <w:rsid w:val="36315D3A"/>
    <w:rsid w:val="366A124C"/>
    <w:rsid w:val="36A3375B"/>
    <w:rsid w:val="36C9557B"/>
    <w:rsid w:val="37847DD8"/>
    <w:rsid w:val="37C559DB"/>
    <w:rsid w:val="37CD5C1B"/>
    <w:rsid w:val="37E05B4F"/>
    <w:rsid w:val="37F9442C"/>
    <w:rsid w:val="37F963E3"/>
    <w:rsid w:val="38016A62"/>
    <w:rsid w:val="380D6333"/>
    <w:rsid w:val="3882287D"/>
    <w:rsid w:val="38983285"/>
    <w:rsid w:val="38BF587F"/>
    <w:rsid w:val="395B30CE"/>
    <w:rsid w:val="3AE5336D"/>
    <w:rsid w:val="3AEB0C6E"/>
    <w:rsid w:val="3B1D4ADF"/>
    <w:rsid w:val="3B777157"/>
    <w:rsid w:val="3B8B66E0"/>
    <w:rsid w:val="3BBD37D4"/>
    <w:rsid w:val="3C0D4B53"/>
    <w:rsid w:val="3CE753A4"/>
    <w:rsid w:val="3CFF1D06"/>
    <w:rsid w:val="3D8C3856"/>
    <w:rsid w:val="3DB17760"/>
    <w:rsid w:val="3DBB3367"/>
    <w:rsid w:val="3E246A8C"/>
    <w:rsid w:val="3E42456F"/>
    <w:rsid w:val="3E573E64"/>
    <w:rsid w:val="3E927592"/>
    <w:rsid w:val="3EA6303D"/>
    <w:rsid w:val="3F3441A5"/>
    <w:rsid w:val="3F380648"/>
    <w:rsid w:val="3F5D4D99"/>
    <w:rsid w:val="3F817BE4"/>
    <w:rsid w:val="3F9D237F"/>
    <w:rsid w:val="3FAF13AE"/>
    <w:rsid w:val="3FB86F25"/>
    <w:rsid w:val="40134D27"/>
    <w:rsid w:val="401364B0"/>
    <w:rsid w:val="41917295"/>
    <w:rsid w:val="41924A30"/>
    <w:rsid w:val="41986C6D"/>
    <w:rsid w:val="41BC6021"/>
    <w:rsid w:val="41E6325E"/>
    <w:rsid w:val="41FE4AF2"/>
    <w:rsid w:val="420E24DB"/>
    <w:rsid w:val="4250579A"/>
    <w:rsid w:val="428B0805"/>
    <w:rsid w:val="42A77656"/>
    <w:rsid w:val="42F44F88"/>
    <w:rsid w:val="43851473"/>
    <w:rsid w:val="440A7BCA"/>
    <w:rsid w:val="441A060E"/>
    <w:rsid w:val="444E33DA"/>
    <w:rsid w:val="446334B5"/>
    <w:rsid w:val="44653C0B"/>
    <w:rsid w:val="44854F86"/>
    <w:rsid w:val="448E0268"/>
    <w:rsid w:val="44EB230A"/>
    <w:rsid w:val="44F52628"/>
    <w:rsid w:val="45092F9E"/>
    <w:rsid w:val="45392F0B"/>
    <w:rsid w:val="45D93CF8"/>
    <w:rsid w:val="45DF0081"/>
    <w:rsid w:val="46076F56"/>
    <w:rsid w:val="460D5750"/>
    <w:rsid w:val="469D633C"/>
    <w:rsid w:val="46D52711"/>
    <w:rsid w:val="46F74436"/>
    <w:rsid w:val="47367565"/>
    <w:rsid w:val="476D3B92"/>
    <w:rsid w:val="476D64A6"/>
    <w:rsid w:val="478B183F"/>
    <w:rsid w:val="47BA3116"/>
    <w:rsid w:val="47D413D8"/>
    <w:rsid w:val="48033716"/>
    <w:rsid w:val="48472CF4"/>
    <w:rsid w:val="494476DB"/>
    <w:rsid w:val="4951734B"/>
    <w:rsid w:val="4A013822"/>
    <w:rsid w:val="4A0D4037"/>
    <w:rsid w:val="4A1A169E"/>
    <w:rsid w:val="4A9B3C6D"/>
    <w:rsid w:val="4C0C539A"/>
    <w:rsid w:val="4C1B1064"/>
    <w:rsid w:val="4C1B1C30"/>
    <w:rsid w:val="4C34083C"/>
    <w:rsid w:val="4C5559F4"/>
    <w:rsid w:val="4C5B4367"/>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4FF350E9"/>
    <w:rsid w:val="50180925"/>
    <w:rsid w:val="50305F10"/>
    <w:rsid w:val="50324731"/>
    <w:rsid w:val="503A186A"/>
    <w:rsid w:val="505843D2"/>
    <w:rsid w:val="50A5479F"/>
    <w:rsid w:val="50C74AD5"/>
    <w:rsid w:val="51197420"/>
    <w:rsid w:val="51596B3E"/>
    <w:rsid w:val="51791EEB"/>
    <w:rsid w:val="51F85506"/>
    <w:rsid w:val="524F3C18"/>
    <w:rsid w:val="52D25413"/>
    <w:rsid w:val="530C1A40"/>
    <w:rsid w:val="5317719D"/>
    <w:rsid w:val="531815F5"/>
    <w:rsid w:val="535D6698"/>
    <w:rsid w:val="54212AF2"/>
    <w:rsid w:val="54BC070A"/>
    <w:rsid w:val="55F83D27"/>
    <w:rsid w:val="56A143BE"/>
    <w:rsid w:val="571701DC"/>
    <w:rsid w:val="5745670D"/>
    <w:rsid w:val="57686C8A"/>
    <w:rsid w:val="57B73149"/>
    <w:rsid w:val="57D32355"/>
    <w:rsid w:val="57D8796C"/>
    <w:rsid w:val="5806097D"/>
    <w:rsid w:val="58DD0FB2"/>
    <w:rsid w:val="58E14F46"/>
    <w:rsid w:val="58FF76CB"/>
    <w:rsid w:val="5AC43CCF"/>
    <w:rsid w:val="5B0867BA"/>
    <w:rsid w:val="5B334657"/>
    <w:rsid w:val="5B590DC3"/>
    <w:rsid w:val="5C012914"/>
    <w:rsid w:val="5C1D692C"/>
    <w:rsid w:val="5C430981"/>
    <w:rsid w:val="5C872D23"/>
    <w:rsid w:val="5C8C6F77"/>
    <w:rsid w:val="5C9E5025"/>
    <w:rsid w:val="5D4667DF"/>
    <w:rsid w:val="5E1B6804"/>
    <w:rsid w:val="5EC41512"/>
    <w:rsid w:val="5EF970FE"/>
    <w:rsid w:val="5EFD23AE"/>
    <w:rsid w:val="5F7C6DE4"/>
    <w:rsid w:val="5FFC0099"/>
    <w:rsid w:val="602C2F4B"/>
    <w:rsid w:val="60695F4D"/>
    <w:rsid w:val="60913754"/>
    <w:rsid w:val="60C5488B"/>
    <w:rsid w:val="617E4979"/>
    <w:rsid w:val="6198016C"/>
    <w:rsid w:val="619C214D"/>
    <w:rsid w:val="62CB31F3"/>
    <w:rsid w:val="634E142A"/>
    <w:rsid w:val="637008D0"/>
    <w:rsid w:val="637C5F97"/>
    <w:rsid w:val="6387063C"/>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66E6D27"/>
    <w:rsid w:val="670F720B"/>
    <w:rsid w:val="67A81FBE"/>
    <w:rsid w:val="67BD3FB5"/>
    <w:rsid w:val="6802329C"/>
    <w:rsid w:val="687E630D"/>
    <w:rsid w:val="696E178E"/>
    <w:rsid w:val="69CA5FC5"/>
    <w:rsid w:val="6A0C54B9"/>
    <w:rsid w:val="6A121118"/>
    <w:rsid w:val="6A6039AA"/>
    <w:rsid w:val="6A74452E"/>
    <w:rsid w:val="6A8A36D6"/>
    <w:rsid w:val="6AC55ECE"/>
    <w:rsid w:val="6AFD68E0"/>
    <w:rsid w:val="6B287F89"/>
    <w:rsid w:val="6B3F7DEE"/>
    <w:rsid w:val="6B43472F"/>
    <w:rsid w:val="6B8F0831"/>
    <w:rsid w:val="6BC15C5C"/>
    <w:rsid w:val="6BF86157"/>
    <w:rsid w:val="6C1F3963"/>
    <w:rsid w:val="6C410D69"/>
    <w:rsid w:val="6CD26E31"/>
    <w:rsid w:val="6D5238C5"/>
    <w:rsid w:val="6DD0762D"/>
    <w:rsid w:val="6DFB2481"/>
    <w:rsid w:val="6E777A87"/>
    <w:rsid w:val="6EC5603C"/>
    <w:rsid w:val="6EE3045C"/>
    <w:rsid w:val="6F103FEE"/>
    <w:rsid w:val="6F6872BA"/>
    <w:rsid w:val="6FB34015"/>
    <w:rsid w:val="6FFA6A20"/>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944153"/>
    <w:rsid w:val="72B90191"/>
    <w:rsid w:val="72D57833"/>
    <w:rsid w:val="72DE6CAE"/>
    <w:rsid w:val="72E65B6A"/>
    <w:rsid w:val="731F2D71"/>
    <w:rsid w:val="731F3C7C"/>
    <w:rsid w:val="73CA0659"/>
    <w:rsid w:val="74510D7A"/>
    <w:rsid w:val="74A62535"/>
    <w:rsid w:val="753E5511"/>
    <w:rsid w:val="757212AF"/>
    <w:rsid w:val="757EFDDE"/>
    <w:rsid w:val="75F25C45"/>
    <w:rsid w:val="76315091"/>
    <w:rsid w:val="76642E13"/>
    <w:rsid w:val="77AE203F"/>
    <w:rsid w:val="789A08C9"/>
    <w:rsid w:val="78A625FB"/>
    <w:rsid w:val="78D829EA"/>
    <w:rsid w:val="78F10436"/>
    <w:rsid w:val="78F80CBE"/>
    <w:rsid w:val="795D1F6F"/>
    <w:rsid w:val="797F7E71"/>
    <w:rsid w:val="7A027042"/>
    <w:rsid w:val="7A1A52C9"/>
    <w:rsid w:val="7A1C1C1C"/>
    <w:rsid w:val="7A2E2B01"/>
    <w:rsid w:val="7A543372"/>
    <w:rsid w:val="7AAF0C3E"/>
    <w:rsid w:val="7B7B64F9"/>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 w:val="FF7DBD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32"/>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4">
    <w:name w:val="heading 2"/>
    <w:basedOn w:val="1"/>
    <w:next w:val="1"/>
    <w:link w:val="3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33"/>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7">
    <w:name w:val="Document Map"/>
    <w:basedOn w:val="1"/>
    <w:next w:val="8"/>
    <w:unhideWhenUsed/>
    <w:qFormat/>
    <w:uiPriority w:val="99"/>
    <w:pPr>
      <w:shd w:val="clear" w:color="auto" w:fill="000080"/>
    </w:pPr>
  </w:style>
  <w:style w:type="paragraph" w:styleId="8">
    <w:name w:val="Block Text"/>
    <w:basedOn w:val="1"/>
    <w:unhideWhenUsed/>
    <w:qFormat/>
    <w:uiPriority w:val="99"/>
    <w:pPr>
      <w:spacing w:after="120" w:afterLines="0" w:afterAutospacing="0"/>
      <w:ind w:left="1440" w:leftChars="700" w:rightChars="700"/>
    </w:pPr>
  </w:style>
  <w:style w:type="paragraph" w:styleId="9">
    <w:name w:val="annotation text"/>
    <w:basedOn w:val="1"/>
    <w:uiPriority w:val="0"/>
    <w:pPr>
      <w:jc w:val="left"/>
    </w:pPr>
  </w:style>
  <w:style w:type="paragraph" w:styleId="10">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11">
    <w:name w:val="Body Text Indent"/>
    <w:basedOn w:val="1"/>
    <w:qFormat/>
    <w:uiPriority w:val="0"/>
    <w:pPr>
      <w:spacing w:line="460" w:lineRule="exact"/>
      <w:ind w:firstLine="510"/>
    </w:pPr>
    <w:rPr>
      <w:rFonts w:ascii="Times New Roman" w:hAnsi="Times New Roman" w:eastAsia="宋体" w:cs="Times New Roman"/>
    </w:rPr>
  </w:style>
  <w:style w:type="paragraph" w:styleId="12">
    <w:name w:val="toc 5"/>
    <w:basedOn w:val="1"/>
    <w:next w:val="1"/>
    <w:qFormat/>
    <w:uiPriority w:val="0"/>
    <w:pPr>
      <w:tabs>
        <w:tab w:val="right" w:leader="dot" w:pos="8296"/>
      </w:tabs>
      <w:ind w:left="1050" w:leftChars="500"/>
    </w:pPr>
    <w:rPr>
      <w:rFonts w:ascii="Calibri" w:hAnsi="Calibri"/>
    </w:rPr>
  </w:style>
  <w:style w:type="paragraph" w:styleId="13">
    <w:name w:val="toc 3"/>
    <w:basedOn w:val="1"/>
    <w:next w:val="1"/>
    <w:qFormat/>
    <w:uiPriority w:val="0"/>
    <w:pPr>
      <w:ind w:left="840" w:leftChars="400"/>
    </w:pPr>
  </w:style>
  <w:style w:type="paragraph" w:styleId="14">
    <w:name w:val="Plain Text"/>
    <w:basedOn w:val="1"/>
    <w:next w:val="1"/>
    <w:qFormat/>
    <w:uiPriority w:val="0"/>
    <w:rPr>
      <w:rFonts w:ascii="宋体" w:hAnsi="Courier New" w:eastAsia="宋体" w:cs="Times New Roman"/>
    </w:rPr>
  </w:style>
  <w:style w:type="paragraph" w:styleId="15">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6">
    <w:name w:val="footer"/>
    <w:basedOn w:val="1"/>
    <w:link w:val="65"/>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7">
    <w:name w:val="header"/>
    <w:basedOn w:val="1"/>
    <w:link w:val="66"/>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Body Text 2"/>
    <w:basedOn w:val="1"/>
    <w:uiPriority w:val="0"/>
    <w:pPr>
      <w:spacing w:after="120" w:line="480" w:lineRule="auto"/>
    </w:pPr>
    <w:rPr>
      <w:rFonts w:ascii="Calibri" w:hAnsi="Calibri" w:eastAsia="宋体"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w:basedOn w:val="10"/>
    <w:next w:val="1"/>
    <w:qFormat/>
    <w:uiPriority w:val="99"/>
    <w:pPr>
      <w:widowControl w:val="0"/>
      <w:spacing w:line="312" w:lineRule="auto"/>
      <w:ind w:firstLine="420"/>
      <w:jc w:val="both"/>
    </w:pPr>
    <w:rPr>
      <w:rFonts w:asciiTheme="minorHAnsi" w:hAnsiTheme="minorHAnsi" w:cstheme="minorBidi"/>
      <w:kern w:val="2"/>
      <w:sz w:val="21"/>
      <w:szCs w:val="24"/>
    </w:rPr>
  </w:style>
  <w:style w:type="paragraph" w:styleId="23">
    <w:name w:val="Body Text First Indent 2"/>
    <w:basedOn w:val="11"/>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link w:val="1"/>
    <w:qFormat/>
    <w:uiPriority w:val="0"/>
    <w:rPr>
      <w:rFonts w:cs="Times New Roman"/>
      <w:b/>
      <w:bCs/>
    </w:rPr>
  </w:style>
  <w:style w:type="character" w:styleId="28">
    <w:name w:val="page number"/>
    <w:basedOn w:val="26"/>
    <w:qFormat/>
    <w:uiPriority w:val="0"/>
    <w:rPr>
      <w:rFonts w:ascii="Times New Roman" w:hAnsi="Times New Roman" w:eastAsia="宋体" w:cs="Times New Roman"/>
    </w:rPr>
  </w:style>
  <w:style w:type="character" w:styleId="29">
    <w:name w:val="FollowedHyperlink"/>
    <w:link w:val="1"/>
    <w:qFormat/>
    <w:uiPriority w:val="0"/>
    <w:rPr>
      <w:color w:val="337AB7"/>
      <w:u w:val="single"/>
    </w:rPr>
  </w:style>
  <w:style w:type="character" w:styleId="30">
    <w:name w:val="Emphasis"/>
    <w:link w:val="1"/>
    <w:qFormat/>
    <w:uiPriority w:val="0"/>
    <w:rPr>
      <w:i/>
    </w:rPr>
  </w:style>
  <w:style w:type="character" w:styleId="31">
    <w:name w:val="Hyperlink"/>
    <w:link w:val="1"/>
    <w:qFormat/>
    <w:uiPriority w:val="0"/>
    <w:rPr>
      <w:color w:val="337AB7"/>
      <w:u w:val="single"/>
    </w:rPr>
  </w:style>
  <w:style w:type="character" w:customStyle="1" w:styleId="32">
    <w:name w:val="标题 1 Char"/>
    <w:link w:val="3"/>
    <w:qFormat/>
    <w:uiPriority w:val="0"/>
    <w:rPr>
      <w:rFonts w:ascii="Times New Roman" w:hAnsi="Times New Roman" w:eastAsia="宋体" w:cs="Times New Roman"/>
      <w:b/>
      <w:spacing w:val="20"/>
      <w:kern w:val="44"/>
      <w:sz w:val="32"/>
    </w:rPr>
  </w:style>
  <w:style w:type="character" w:customStyle="1" w:styleId="33">
    <w:name w:val="标题 3 Char"/>
    <w:link w:val="5"/>
    <w:qFormat/>
    <w:uiPriority w:val="0"/>
    <w:rPr>
      <w:b/>
      <w:sz w:val="32"/>
    </w:rPr>
  </w:style>
  <w:style w:type="character" w:customStyle="1" w:styleId="34">
    <w:name w:val="标题 2 Char"/>
    <w:link w:val="4"/>
    <w:qFormat/>
    <w:uiPriority w:val="0"/>
    <w:rPr>
      <w:rFonts w:ascii="Arial" w:hAnsi="Arial" w:eastAsia="黑体"/>
      <w:b/>
      <w:sz w:val="32"/>
    </w:rPr>
  </w:style>
  <w:style w:type="paragraph" w:customStyle="1" w:styleId="35">
    <w:name w:val="NavPane"/>
    <w:basedOn w:val="1"/>
    <w:qFormat/>
    <w:uiPriority w:val="0"/>
    <w:pPr>
      <w:shd w:val="clear" w:color="auto" w:fill="000080"/>
      <w:jc w:val="both"/>
      <w:textAlignment w:val="baseline"/>
    </w:pPr>
  </w:style>
  <w:style w:type="paragraph" w:customStyle="1" w:styleId="36">
    <w:name w:val="Heading1"/>
    <w:basedOn w:val="1"/>
    <w:next w:val="1"/>
    <w:link w:val="43"/>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7">
    <w:name w:val="Heading2"/>
    <w:basedOn w:val="1"/>
    <w:next w:val="1"/>
    <w:link w:val="44"/>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8">
    <w:name w:val="Heading3"/>
    <w:basedOn w:val="1"/>
    <w:next w:val="1"/>
    <w:link w:val="45"/>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9">
    <w:name w:val="Heading4"/>
    <w:basedOn w:val="1"/>
    <w:next w:val="1"/>
    <w:link w:val="46"/>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40">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41">
    <w:name w:val="NormalCharacter"/>
    <w:link w:val="1"/>
    <w:qFormat/>
    <w:uiPriority w:val="0"/>
  </w:style>
  <w:style w:type="table" w:customStyle="1" w:styleId="42">
    <w:name w:val="TableNormal"/>
    <w:qFormat/>
    <w:uiPriority w:val="0"/>
  </w:style>
  <w:style w:type="character" w:customStyle="1" w:styleId="43">
    <w:name w:val="UserStyle_0"/>
    <w:link w:val="36"/>
    <w:qFormat/>
    <w:locked/>
    <w:uiPriority w:val="0"/>
    <w:rPr>
      <w:rFonts w:ascii="仿宋_GB2312" w:hAnsi="仿宋_GB2312" w:eastAsia="仿宋_GB2312" w:cs="Times New Roman"/>
      <w:b/>
      <w:bCs/>
      <w:color w:val="000000"/>
      <w:sz w:val="28"/>
    </w:rPr>
  </w:style>
  <w:style w:type="character" w:customStyle="1" w:styleId="44">
    <w:name w:val="UserStyle_1"/>
    <w:link w:val="37"/>
    <w:qFormat/>
    <w:uiPriority w:val="0"/>
    <w:rPr>
      <w:rFonts w:ascii="Arial" w:hAnsi="Arial" w:cs="Times New Roman"/>
      <w:b/>
      <w:bCs/>
      <w:kern w:val="2"/>
      <w:sz w:val="28"/>
      <w:szCs w:val="32"/>
    </w:rPr>
  </w:style>
  <w:style w:type="character" w:customStyle="1" w:styleId="45">
    <w:name w:val="UserStyle_2"/>
    <w:link w:val="38"/>
    <w:qFormat/>
    <w:uiPriority w:val="0"/>
    <w:rPr>
      <w:rFonts w:ascii="宋体" w:cs="Times New Roman"/>
      <w:b/>
      <w:bCs/>
      <w:kern w:val="2"/>
      <w:sz w:val="24"/>
      <w:szCs w:val="32"/>
    </w:rPr>
  </w:style>
  <w:style w:type="character" w:customStyle="1" w:styleId="46">
    <w:name w:val="UserStyle_3"/>
    <w:link w:val="39"/>
    <w:qFormat/>
    <w:uiPriority w:val="0"/>
    <w:rPr>
      <w:rFonts w:ascii="Cambria" w:hAnsi="Cambria" w:cs="Times New Roman"/>
      <w:b/>
      <w:bCs/>
      <w:kern w:val="21"/>
      <w:sz w:val="28"/>
      <w:szCs w:val="28"/>
    </w:rPr>
  </w:style>
  <w:style w:type="paragraph" w:customStyle="1" w:styleId="47">
    <w:name w:val="TOC7"/>
    <w:basedOn w:val="1"/>
    <w:next w:val="1"/>
    <w:qFormat/>
    <w:uiPriority w:val="0"/>
    <w:pPr>
      <w:ind w:left="1200" w:leftChars="1200"/>
      <w:jc w:val="both"/>
      <w:textAlignment w:val="baseline"/>
    </w:pPr>
  </w:style>
  <w:style w:type="paragraph" w:customStyle="1" w:styleId="48">
    <w:name w:val="NormalIndent"/>
    <w:basedOn w:val="1"/>
    <w:link w:val="49"/>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9">
    <w:name w:val="UserStyle_4"/>
    <w:link w:val="48"/>
    <w:qFormat/>
    <w:uiPriority w:val="0"/>
    <w:rPr>
      <w:rFonts w:ascii="宋体"/>
      <w:kern w:val="2"/>
      <w:sz w:val="21"/>
    </w:rPr>
  </w:style>
  <w:style w:type="paragraph" w:customStyle="1" w:styleId="50">
    <w:name w:val="AnnotationText"/>
    <w:basedOn w:val="1"/>
    <w:link w:val="51"/>
    <w:qFormat/>
    <w:uiPriority w:val="0"/>
    <w:pPr>
      <w:jc w:val="left"/>
      <w:textAlignment w:val="baseline"/>
    </w:pPr>
  </w:style>
  <w:style w:type="character" w:customStyle="1" w:styleId="51">
    <w:name w:val="UserStyle_5"/>
    <w:link w:val="50"/>
    <w:qFormat/>
    <w:uiPriority w:val="0"/>
    <w:rPr>
      <w:kern w:val="2"/>
      <w:sz w:val="21"/>
      <w:szCs w:val="24"/>
    </w:rPr>
  </w:style>
  <w:style w:type="paragraph" w:customStyle="1" w:styleId="52">
    <w:name w:val="BodyText3"/>
    <w:basedOn w:val="1"/>
    <w:link w:val="53"/>
    <w:qFormat/>
    <w:uiPriority w:val="0"/>
    <w:pPr>
      <w:spacing w:after="120"/>
      <w:jc w:val="both"/>
      <w:textAlignment w:val="baseline"/>
    </w:pPr>
    <w:rPr>
      <w:kern w:val="2"/>
      <w:sz w:val="16"/>
      <w:szCs w:val="16"/>
      <w:lang w:val="en-US" w:eastAsia="zh-CN" w:bidi="ar-SA"/>
    </w:rPr>
  </w:style>
  <w:style w:type="character" w:customStyle="1" w:styleId="53">
    <w:name w:val="UserStyle_6"/>
    <w:link w:val="52"/>
    <w:qFormat/>
    <w:uiPriority w:val="0"/>
    <w:rPr>
      <w:kern w:val="2"/>
      <w:sz w:val="16"/>
      <w:szCs w:val="16"/>
    </w:rPr>
  </w:style>
  <w:style w:type="paragraph" w:customStyle="1" w:styleId="54">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5">
    <w:name w:val="BodyTextIndent"/>
    <w:basedOn w:val="1"/>
    <w:link w:val="56"/>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6">
    <w:name w:val="UserStyle_7"/>
    <w:link w:val="55"/>
    <w:qFormat/>
    <w:uiPriority w:val="0"/>
    <w:rPr>
      <w:rFonts w:ascii="仿宋_GB2312" w:eastAsia="仿宋_GB2312"/>
      <w:kern w:val="2"/>
      <w:sz w:val="28"/>
      <w:szCs w:val="24"/>
    </w:rPr>
  </w:style>
  <w:style w:type="paragraph" w:customStyle="1" w:styleId="57">
    <w:name w:val="TOC5"/>
    <w:basedOn w:val="1"/>
    <w:next w:val="1"/>
    <w:qFormat/>
    <w:uiPriority w:val="0"/>
    <w:pPr>
      <w:ind w:left="800" w:leftChars="800"/>
      <w:jc w:val="both"/>
      <w:textAlignment w:val="baseline"/>
    </w:pPr>
  </w:style>
  <w:style w:type="paragraph" w:customStyle="1" w:styleId="58">
    <w:name w:val="TOC3"/>
    <w:basedOn w:val="1"/>
    <w:next w:val="1"/>
    <w:qFormat/>
    <w:uiPriority w:val="0"/>
    <w:pPr>
      <w:tabs>
        <w:tab w:val="right" w:leader="dot" w:pos="9515"/>
      </w:tabs>
      <w:ind w:left="400" w:leftChars="400"/>
      <w:jc w:val="both"/>
      <w:textAlignment w:val="baseline"/>
    </w:pPr>
  </w:style>
  <w:style w:type="paragraph" w:customStyle="1" w:styleId="59">
    <w:name w:val="PlainText"/>
    <w:basedOn w:val="1"/>
    <w:next w:val="1"/>
    <w:link w:val="60"/>
    <w:qFormat/>
    <w:uiPriority w:val="0"/>
    <w:pPr>
      <w:jc w:val="left"/>
      <w:textAlignment w:val="baseline"/>
    </w:pPr>
    <w:rPr>
      <w:rFonts w:ascii="宋体"/>
      <w:kern w:val="0"/>
      <w:sz w:val="20"/>
      <w:szCs w:val="24"/>
      <w:lang w:val="en-US" w:eastAsia="zh-CN" w:bidi="ar-SA"/>
    </w:rPr>
  </w:style>
  <w:style w:type="character" w:customStyle="1" w:styleId="60">
    <w:name w:val="UserStyle_8"/>
    <w:link w:val="59"/>
    <w:qFormat/>
    <w:uiPriority w:val="0"/>
    <w:rPr>
      <w:rFonts w:ascii="宋体"/>
      <w:szCs w:val="24"/>
    </w:rPr>
  </w:style>
  <w:style w:type="paragraph" w:customStyle="1" w:styleId="61">
    <w:name w:val="TOC8"/>
    <w:basedOn w:val="1"/>
    <w:next w:val="1"/>
    <w:qFormat/>
    <w:uiPriority w:val="0"/>
    <w:pPr>
      <w:ind w:left="1400" w:leftChars="1400"/>
      <w:jc w:val="both"/>
      <w:textAlignment w:val="baseline"/>
    </w:pPr>
  </w:style>
  <w:style w:type="paragraph" w:customStyle="1" w:styleId="62">
    <w:name w:val="BodyTextIndent2"/>
    <w:basedOn w:val="1"/>
    <w:link w:val="63"/>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3">
    <w:name w:val="UserStyle_9"/>
    <w:link w:val="62"/>
    <w:qFormat/>
    <w:uiPriority w:val="0"/>
    <w:rPr>
      <w:rFonts w:ascii="仿宋_GB2312" w:eastAsia="仿宋_GB2312"/>
      <w:kern w:val="2"/>
      <w:sz w:val="28"/>
      <w:szCs w:val="24"/>
    </w:rPr>
  </w:style>
  <w:style w:type="paragraph" w:customStyle="1" w:styleId="64">
    <w:name w:val="Acetate"/>
    <w:basedOn w:val="1"/>
    <w:qFormat/>
    <w:uiPriority w:val="0"/>
    <w:pPr>
      <w:jc w:val="both"/>
      <w:textAlignment w:val="baseline"/>
    </w:pPr>
    <w:rPr>
      <w:kern w:val="2"/>
      <w:sz w:val="18"/>
      <w:szCs w:val="18"/>
      <w:lang w:val="en-US" w:eastAsia="zh-CN" w:bidi="ar-SA"/>
    </w:rPr>
  </w:style>
  <w:style w:type="character" w:customStyle="1" w:styleId="65">
    <w:name w:val="UserStyle_10"/>
    <w:link w:val="16"/>
    <w:qFormat/>
    <w:uiPriority w:val="0"/>
    <w:rPr>
      <w:sz w:val="18"/>
    </w:rPr>
  </w:style>
  <w:style w:type="character" w:customStyle="1" w:styleId="66">
    <w:name w:val="UserStyle_11"/>
    <w:link w:val="17"/>
    <w:qFormat/>
    <w:locked/>
    <w:uiPriority w:val="0"/>
    <w:rPr>
      <w:sz w:val="18"/>
    </w:rPr>
  </w:style>
  <w:style w:type="paragraph" w:customStyle="1" w:styleId="67">
    <w:name w:val="TOC1"/>
    <w:basedOn w:val="1"/>
    <w:next w:val="1"/>
    <w:qFormat/>
    <w:uiPriority w:val="0"/>
    <w:pPr>
      <w:jc w:val="both"/>
      <w:textAlignment w:val="baseline"/>
    </w:pPr>
  </w:style>
  <w:style w:type="paragraph" w:customStyle="1" w:styleId="68">
    <w:name w:val="TOC4"/>
    <w:basedOn w:val="1"/>
    <w:next w:val="1"/>
    <w:qFormat/>
    <w:uiPriority w:val="0"/>
    <w:pPr>
      <w:ind w:left="600" w:leftChars="600"/>
      <w:jc w:val="both"/>
      <w:textAlignment w:val="baseline"/>
    </w:pPr>
  </w:style>
  <w:style w:type="paragraph" w:customStyle="1" w:styleId="69">
    <w:name w:val="TOC6"/>
    <w:basedOn w:val="1"/>
    <w:next w:val="1"/>
    <w:qFormat/>
    <w:uiPriority w:val="0"/>
    <w:pPr>
      <w:ind w:left="1000" w:leftChars="1000"/>
      <w:jc w:val="both"/>
      <w:textAlignment w:val="baseline"/>
    </w:pPr>
  </w:style>
  <w:style w:type="paragraph" w:customStyle="1" w:styleId="70">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71">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72">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73">
    <w:name w:val="TOC9"/>
    <w:basedOn w:val="1"/>
    <w:next w:val="1"/>
    <w:qFormat/>
    <w:uiPriority w:val="0"/>
    <w:pPr>
      <w:ind w:left="1600" w:leftChars="1600"/>
      <w:jc w:val="both"/>
      <w:textAlignment w:val="baseline"/>
    </w:pPr>
  </w:style>
  <w:style w:type="paragraph" w:customStyle="1" w:styleId="74">
    <w:name w:val="BodyText2"/>
    <w:basedOn w:val="1"/>
    <w:link w:val="75"/>
    <w:qFormat/>
    <w:uiPriority w:val="0"/>
    <w:pPr>
      <w:jc w:val="both"/>
      <w:textAlignment w:val="baseline"/>
    </w:pPr>
    <w:rPr>
      <w:rFonts w:ascii="宋体"/>
      <w:kern w:val="2"/>
      <w:sz w:val="13"/>
      <w:szCs w:val="20"/>
      <w:lang w:val="en-US" w:eastAsia="zh-CN" w:bidi="ar-SA"/>
    </w:rPr>
  </w:style>
  <w:style w:type="character" w:customStyle="1" w:styleId="75">
    <w:name w:val="UserStyle_12"/>
    <w:link w:val="74"/>
    <w:qFormat/>
    <w:uiPriority w:val="0"/>
    <w:rPr>
      <w:rFonts w:ascii="宋体"/>
      <w:kern w:val="2"/>
      <w:sz w:val="13"/>
    </w:rPr>
  </w:style>
  <w:style w:type="paragraph" w:customStyle="1" w:styleId="76">
    <w:name w:val="HtmlPre"/>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7">
    <w:name w:val="UserStyle_13"/>
    <w:link w:val="76"/>
    <w:qFormat/>
    <w:uiPriority w:val="0"/>
    <w:rPr>
      <w:rFonts w:ascii="Arial" w:hAnsi="Arial" w:eastAsia="Arial Unicode MS"/>
    </w:rPr>
  </w:style>
  <w:style w:type="paragraph" w:customStyle="1" w:styleId="78">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9">
    <w:name w:val="AnnotationSubject"/>
    <w:basedOn w:val="50"/>
    <w:next w:val="50"/>
    <w:link w:val="80"/>
    <w:qFormat/>
    <w:uiPriority w:val="0"/>
    <w:pPr>
      <w:jc w:val="left"/>
      <w:textAlignment w:val="baseline"/>
    </w:pPr>
    <w:rPr>
      <w:rFonts w:ascii="宋体" w:cs="Times New Roman"/>
      <w:b/>
      <w:bCs/>
      <w:kern w:val="21"/>
    </w:rPr>
  </w:style>
  <w:style w:type="character" w:customStyle="1" w:styleId="80">
    <w:name w:val="UserStyle_14"/>
    <w:link w:val="79"/>
    <w:qFormat/>
    <w:uiPriority w:val="0"/>
    <w:rPr>
      <w:rFonts w:ascii="宋体" w:cs="Times New Roman"/>
      <w:b/>
      <w:bCs/>
      <w:kern w:val="21"/>
      <w:sz w:val="21"/>
      <w:szCs w:val="24"/>
    </w:rPr>
  </w:style>
  <w:style w:type="paragraph" w:customStyle="1" w:styleId="81">
    <w:name w:val="BodyText1I"/>
    <w:basedOn w:val="54"/>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82">
    <w:name w:val="TableGrid"/>
    <w:basedOn w:val="42"/>
    <w:qFormat/>
    <w:uiPriority w:val="0"/>
  </w:style>
  <w:style w:type="character" w:customStyle="1" w:styleId="83">
    <w:name w:val="PageNumber"/>
    <w:basedOn w:val="41"/>
    <w:link w:val="1"/>
    <w:qFormat/>
    <w:uiPriority w:val="0"/>
  </w:style>
  <w:style w:type="character" w:customStyle="1" w:styleId="84">
    <w:name w:val="HtmlDfn"/>
    <w:link w:val="1"/>
    <w:qFormat/>
    <w:uiPriority w:val="0"/>
    <w:rPr>
      <w:i/>
    </w:rPr>
  </w:style>
  <w:style w:type="character" w:customStyle="1" w:styleId="85">
    <w:name w:val="HtmlCode"/>
    <w:link w:val="1"/>
    <w:qFormat/>
    <w:uiPriority w:val="0"/>
    <w:rPr>
      <w:rFonts w:ascii="Consolas" w:hAnsi="Consolas" w:eastAsia="Consolas"/>
      <w:color w:val="C7254E"/>
      <w:sz w:val="21"/>
      <w:szCs w:val="21"/>
      <w:shd w:val="clear" w:color="auto" w:fill="F9F2F4"/>
    </w:rPr>
  </w:style>
  <w:style w:type="character" w:customStyle="1" w:styleId="86">
    <w:name w:val="AnnotationReference"/>
    <w:link w:val="1"/>
    <w:qFormat/>
    <w:uiPriority w:val="0"/>
    <w:rPr>
      <w:sz w:val="21"/>
      <w:szCs w:val="21"/>
    </w:rPr>
  </w:style>
  <w:style w:type="character" w:customStyle="1" w:styleId="87">
    <w:name w:val="HtmlKbd"/>
    <w:link w:val="1"/>
    <w:qFormat/>
    <w:uiPriority w:val="0"/>
    <w:rPr>
      <w:rFonts w:ascii="Consolas" w:hAnsi="Consolas" w:eastAsia="Consolas"/>
      <w:color w:val="FFFFFF"/>
      <w:sz w:val="21"/>
      <w:szCs w:val="21"/>
      <w:shd w:val="clear" w:color="auto" w:fill="333333"/>
    </w:rPr>
  </w:style>
  <w:style w:type="character" w:customStyle="1" w:styleId="88">
    <w:name w:val="htmlSamp"/>
    <w:link w:val="1"/>
    <w:qFormat/>
    <w:uiPriority w:val="0"/>
    <w:rPr>
      <w:rFonts w:ascii="Consolas" w:hAnsi="Consolas" w:eastAsia="Consolas"/>
      <w:sz w:val="21"/>
      <w:szCs w:val="21"/>
    </w:rPr>
  </w:style>
  <w:style w:type="character" w:customStyle="1" w:styleId="89">
    <w:name w:val="UserStyle_15"/>
    <w:link w:val="1"/>
    <w:qFormat/>
    <w:uiPriority w:val="0"/>
    <w:rPr>
      <w:shd w:val="clear" w:color="auto" w:fill="EEEEEE"/>
    </w:rPr>
  </w:style>
  <w:style w:type="character" w:customStyle="1" w:styleId="90">
    <w:name w:val="UserStyle_16"/>
    <w:basedOn w:val="41"/>
    <w:link w:val="1"/>
    <w:qFormat/>
    <w:uiPriority w:val="0"/>
  </w:style>
  <w:style w:type="character" w:customStyle="1" w:styleId="91">
    <w:name w:val="UserStyle_17"/>
    <w:link w:val="1"/>
    <w:qFormat/>
    <w:uiPriority w:val="0"/>
    <w:rPr>
      <w:rFonts w:ascii="宋体"/>
      <w:szCs w:val="24"/>
    </w:rPr>
  </w:style>
  <w:style w:type="character" w:customStyle="1" w:styleId="92">
    <w:name w:val="UserStyle_18"/>
    <w:basedOn w:val="41"/>
    <w:link w:val="1"/>
    <w:qFormat/>
    <w:uiPriority w:val="0"/>
  </w:style>
  <w:style w:type="character" w:customStyle="1" w:styleId="93">
    <w:name w:val="UserStyle_19"/>
    <w:link w:val="1"/>
    <w:qFormat/>
    <w:uiPriority w:val="0"/>
    <w:rPr>
      <w:kern w:val="2"/>
      <w:sz w:val="21"/>
    </w:rPr>
  </w:style>
  <w:style w:type="character" w:customStyle="1" w:styleId="94">
    <w:name w:val="UserStyle_20"/>
    <w:link w:val="1"/>
    <w:qFormat/>
    <w:uiPriority w:val="0"/>
    <w:rPr>
      <w:shd w:val="clear" w:color="auto" w:fill="EEEEEE"/>
    </w:rPr>
  </w:style>
  <w:style w:type="character" w:customStyle="1" w:styleId="95">
    <w:name w:val="UserStyle_21"/>
    <w:basedOn w:val="41"/>
    <w:link w:val="1"/>
    <w:qFormat/>
    <w:uiPriority w:val="0"/>
  </w:style>
  <w:style w:type="character" w:customStyle="1" w:styleId="96">
    <w:name w:val="UserStyle_22"/>
    <w:basedOn w:val="41"/>
    <w:link w:val="1"/>
    <w:qFormat/>
    <w:uiPriority w:val="0"/>
  </w:style>
  <w:style w:type="character" w:customStyle="1" w:styleId="97">
    <w:name w:val="UserStyle_23"/>
    <w:basedOn w:val="41"/>
    <w:link w:val="1"/>
    <w:qFormat/>
    <w:uiPriority w:val="0"/>
  </w:style>
  <w:style w:type="character" w:customStyle="1" w:styleId="98">
    <w:name w:val="UserStyle_24"/>
    <w:link w:val="1"/>
    <w:qFormat/>
    <w:uiPriority w:val="0"/>
    <w:rPr>
      <w:rFonts w:ascii="宋体" w:eastAsia="宋体"/>
      <w:kern w:val="2"/>
      <w:sz w:val="21"/>
      <w:lang w:val="en-US" w:eastAsia="zh-CN" w:bidi="ar-SA"/>
    </w:rPr>
  </w:style>
  <w:style w:type="character" w:customStyle="1" w:styleId="99">
    <w:name w:val="UserStyle_25"/>
    <w:link w:val="1"/>
    <w:qFormat/>
    <w:uiPriority w:val="0"/>
    <w:rPr>
      <w:color w:val="999999"/>
    </w:rPr>
  </w:style>
  <w:style w:type="character" w:customStyle="1" w:styleId="100">
    <w:name w:val="UserStyle_26"/>
    <w:basedOn w:val="41"/>
    <w:link w:val="1"/>
    <w:qFormat/>
    <w:uiPriority w:val="0"/>
  </w:style>
  <w:style w:type="character" w:customStyle="1" w:styleId="101">
    <w:name w:val="UserStyle_27"/>
    <w:link w:val="1"/>
    <w:qFormat/>
    <w:uiPriority w:val="0"/>
    <w:rPr>
      <w:rFonts w:ascii="Arial" w:hAnsi="Arial"/>
      <w:sz w:val="18"/>
      <w:szCs w:val="18"/>
    </w:rPr>
  </w:style>
  <w:style w:type="character" w:customStyle="1" w:styleId="102">
    <w:name w:val="UserStyle_28"/>
    <w:link w:val="103"/>
    <w:qFormat/>
    <w:uiPriority w:val="0"/>
    <w:rPr>
      <w:rFonts w:hAnsi="宋体"/>
      <w:sz w:val="24"/>
      <w:szCs w:val="24"/>
    </w:rPr>
  </w:style>
  <w:style w:type="paragraph" w:customStyle="1" w:styleId="103">
    <w:name w:val="UserStyle_29"/>
    <w:basedOn w:val="104"/>
    <w:link w:val="102"/>
    <w:qFormat/>
    <w:uiPriority w:val="0"/>
    <w:pPr>
      <w:autoSpaceDE/>
      <w:autoSpaceDN/>
      <w:spacing w:line="300" w:lineRule="auto"/>
      <w:ind w:left="851"/>
      <w:jc w:val="both"/>
      <w:textAlignment w:val="baseline"/>
    </w:pPr>
  </w:style>
  <w:style w:type="paragraph" w:customStyle="1" w:styleId="104">
    <w:name w:val="UserStyle_30"/>
    <w:basedOn w:val="59"/>
    <w:link w:val="105"/>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5">
    <w:name w:val="UserStyle_31"/>
    <w:link w:val="104"/>
    <w:qFormat/>
    <w:uiPriority w:val="0"/>
    <w:rPr>
      <w:rFonts w:hAnsi="宋体"/>
      <w:sz w:val="24"/>
      <w:szCs w:val="24"/>
    </w:rPr>
  </w:style>
  <w:style w:type="character" w:customStyle="1" w:styleId="106">
    <w:name w:val="UserStyle_32"/>
    <w:link w:val="107"/>
    <w:qFormat/>
    <w:uiPriority w:val="0"/>
    <w:rPr>
      <w:rFonts w:ascii="宋体" w:hAnsi="宋体"/>
      <w:kern w:val="2"/>
      <w:sz w:val="21"/>
      <w:szCs w:val="21"/>
      <w:lang w:val="zh-CN"/>
    </w:rPr>
  </w:style>
  <w:style w:type="paragraph" w:customStyle="1" w:styleId="107">
    <w:name w:val="UserStyle_33"/>
    <w:basedOn w:val="48"/>
    <w:link w:val="106"/>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8">
    <w:name w:val="UserStyle_34"/>
    <w:link w:val="1"/>
    <w:qFormat/>
    <w:uiPriority w:val="0"/>
    <w:rPr>
      <w:rFonts w:ascii="宋体" w:hAnsi="宋体" w:eastAsia="宋体"/>
      <w:color w:val="000000"/>
      <w:sz w:val="21"/>
      <w:szCs w:val="21"/>
    </w:rPr>
  </w:style>
  <w:style w:type="character" w:customStyle="1" w:styleId="109">
    <w:name w:val="UserStyle_35"/>
    <w:basedOn w:val="41"/>
    <w:link w:val="1"/>
    <w:qFormat/>
    <w:uiPriority w:val="0"/>
  </w:style>
  <w:style w:type="character" w:customStyle="1" w:styleId="110">
    <w:name w:val="UserStyle_36"/>
    <w:basedOn w:val="41"/>
    <w:link w:val="1"/>
    <w:qFormat/>
    <w:uiPriority w:val="0"/>
  </w:style>
  <w:style w:type="character" w:customStyle="1" w:styleId="111">
    <w:name w:val="UserStyle_37"/>
    <w:link w:val="112"/>
    <w:qFormat/>
    <w:uiPriority w:val="0"/>
    <w:rPr>
      <w:kern w:val="2"/>
      <w:sz w:val="21"/>
      <w:szCs w:val="24"/>
    </w:rPr>
  </w:style>
  <w:style w:type="paragraph" w:customStyle="1" w:styleId="112">
    <w:name w:val="UserStyle_38"/>
    <w:basedOn w:val="1"/>
    <w:link w:val="111"/>
    <w:qFormat/>
    <w:uiPriority w:val="0"/>
    <w:pPr>
      <w:ind w:firstLine="420" w:firstLineChars="200"/>
      <w:jc w:val="both"/>
      <w:textAlignment w:val="baseline"/>
    </w:pPr>
  </w:style>
  <w:style w:type="character" w:customStyle="1" w:styleId="113">
    <w:name w:val="UserStyle_39"/>
    <w:link w:val="1"/>
    <w:qFormat/>
    <w:uiPriority w:val="0"/>
    <w:rPr>
      <w:rFonts w:ascii="等线" w:hAnsi="等线" w:eastAsia="等线"/>
      <w:color w:val="000000"/>
      <w:sz w:val="21"/>
      <w:szCs w:val="21"/>
    </w:rPr>
  </w:style>
  <w:style w:type="character" w:customStyle="1" w:styleId="114">
    <w:name w:val="UserStyle_40"/>
    <w:basedOn w:val="41"/>
    <w:link w:val="1"/>
    <w:qFormat/>
    <w:uiPriority w:val="0"/>
  </w:style>
  <w:style w:type="character" w:customStyle="1" w:styleId="115">
    <w:name w:val="UserStyle_41"/>
    <w:basedOn w:val="41"/>
    <w:link w:val="1"/>
    <w:qFormat/>
    <w:uiPriority w:val="0"/>
  </w:style>
  <w:style w:type="character" w:customStyle="1" w:styleId="116">
    <w:name w:val="UserStyle_42"/>
    <w:basedOn w:val="41"/>
    <w:link w:val="1"/>
    <w:qFormat/>
    <w:uiPriority w:val="0"/>
  </w:style>
  <w:style w:type="character" w:customStyle="1" w:styleId="117">
    <w:name w:val="UserStyle_43"/>
    <w:link w:val="118"/>
    <w:qFormat/>
    <w:uiPriority w:val="0"/>
    <w:rPr>
      <w:kern w:val="2"/>
      <w:sz w:val="18"/>
      <w:szCs w:val="18"/>
    </w:rPr>
  </w:style>
  <w:style w:type="paragraph" w:customStyle="1" w:styleId="118">
    <w:name w:val="UserStyle_44"/>
    <w:basedOn w:val="1"/>
    <w:link w:val="117"/>
    <w:qFormat/>
    <w:uiPriority w:val="0"/>
    <w:pPr>
      <w:spacing w:line="300" w:lineRule="auto"/>
      <w:jc w:val="both"/>
      <w:textAlignment w:val="baseline"/>
    </w:pPr>
    <w:rPr>
      <w:kern w:val="2"/>
      <w:sz w:val="18"/>
      <w:szCs w:val="18"/>
      <w:lang w:val="en-US" w:eastAsia="zh-CN" w:bidi="ar-SA"/>
    </w:rPr>
  </w:style>
  <w:style w:type="paragraph" w:customStyle="1" w:styleId="119">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20">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21">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2">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3">
    <w:name w:val="UserStyle_49"/>
    <w:basedOn w:val="1"/>
    <w:qFormat/>
    <w:uiPriority w:val="0"/>
    <w:pPr>
      <w:jc w:val="both"/>
      <w:textAlignment w:val="baseline"/>
    </w:pPr>
  </w:style>
  <w:style w:type="paragraph" w:customStyle="1" w:styleId="124">
    <w:name w:val="UserStyle_50"/>
    <w:basedOn w:val="1"/>
    <w:qFormat/>
    <w:uiPriority w:val="0"/>
    <w:pPr>
      <w:jc w:val="both"/>
      <w:textAlignment w:val="baseline"/>
    </w:pPr>
  </w:style>
  <w:style w:type="paragraph" w:customStyle="1" w:styleId="125">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6">
    <w:name w:val="UserStyle_52"/>
    <w:basedOn w:val="1"/>
    <w:qFormat/>
    <w:uiPriority w:val="0"/>
    <w:pPr>
      <w:jc w:val="both"/>
      <w:textAlignment w:val="baseline"/>
    </w:pPr>
  </w:style>
  <w:style w:type="paragraph" w:customStyle="1" w:styleId="127">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8">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9">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0">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31">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2">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3">
    <w:name w:val="UserStyle_59"/>
    <w:basedOn w:val="1"/>
    <w:qFormat/>
    <w:uiPriority w:val="0"/>
    <w:pPr>
      <w:jc w:val="both"/>
      <w:textAlignment w:val="baseline"/>
    </w:pPr>
    <w:rPr>
      <w:kern w:val="2"/>
      <w:sz w:val="21"/>
      <w:szCs w:val="20"/>
      <w:lang w:val="en-US" w:eastAsia="zh-CN" w:bidi="ar-SA"/>
    </w:rPr>
  </w:style>
  <w:style w:type="paragraph" w:customStyle="1" w:styleId="134">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5">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6">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7">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8">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9">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40">
    <w:name w:val="UserStyle_66"/>
    <w:basedOn w:val="1"/>
    <w:qFormat/>
    <w:uiPriority w:val="0"/>
    <w:pPr>
      <w:jc w:val="both"/>
      <w:textAlignment w:val="baseline"/>
    </w:pPr>
  </w:style>
  <w:style w:type="paragraph" w:customStyle="1" w:styleId="141">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2">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3">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4">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5">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6">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7">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8">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9">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50">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51">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2">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3">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4">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5">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6">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7">
    <w:name w:val="UserStyle_83"/>
    <w:basedOn w:val="1"/>
    <w:qFormat/>
    <w:uiPriority w:val="0"/>
    <w:pPr>
      <w:jc w:val="both"/>
      <w:textAlignment w:val="baseline"/>
    </w:pPr>
  </w:style>
  <w:style w:type="paragraph" w:customStyle="1" w:styleId="158">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9">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60">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61">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2">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63">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4">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5">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6">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7">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8">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9">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70">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71">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72">
    <w:name w:val="UserStyle_98"/>
    <w:basedOn w:val="1"/>
    <w:qFormat/>
    <w:uiPriority w:val="0"/>
    <w:pPr>
      <w:jc w:val="both"/>
      <w:textAlignment w:val="baseline"/>
    </w:pPr>
    <w:rPr>
      <w:kern w:val="2"/>
      <w:sz w:val="21"/>
      <w:szCs w:val="20"/>
      <w:lang w:val="en-US" w:eastAsia="zh-CN" w:bidi="ar-SA"/>
    </w:rPr>
  </w:style>
  <w:style w:type="paragraph" w:customStyle="1" w:styleId="173">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4">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5">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6">
    <w:name w:val="179"/>
    <w:basedOn w:val="1"/>
    <w:qFormat/>
    <w:uiPriority w:val="0"/>
    <w:pPr>
      <w:ind w:firstLine="420" w:firstLineChars="200"/>
      <w:jc w:val="both"/>
      <w:textAlignment w:val="baseline"/>
    </w:pPr>
  </w:style>
  <w:style w:type="paragraph" w:customStyle="1" w:styleId="177">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8">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9">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80">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82">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83">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4">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5">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6">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7">
    <w:name w:val="UserStyle_112"/>
    <w:basedOn w:val="1"/>
    <w:qFormat/>
    <w:uiPriority w:val="0"/>
    <w:pPr>
      <w:jc w:val="both"/>
      <w:textAlignment w:val="baseline"/>
    </w:pPr>
    <w:rPr>
      <w:kern w:val="2"/>
      <w:sz w:val="21"/>
      <w:szCs w:val="20"/>
      <w:lang w:val="en-US" w:eastAsia="zh-CN" w:bidi="ar-SA"/>
    </w:rPr>
  </w:style>
  <w:style w:type="paragraph" w:customStyle="1" w:styleId="188">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9">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90">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91">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92">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4">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5">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6">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7">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8">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9">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200">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201">
    <w:name w:val="UserStyle_126"/>
    <w:next w:val="188"/>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202">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3">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4">
    <w:name w:val="articletitle1"/>
    <w:qFormat/>
    <w:uiPriority w:val="0"/>
    <w:rPr>
      <w:rFonts w:hint="default" w:ascii="ˎ̥" w:hAnsi="ˎ̥" w:eastAsia="宋体" w:cs="Times New Roman"/>
      <w:b/>
      <w:bCs/>
      <w:color w:val="000000"/>
      <w:sz w:val="33"/>
      <w:szCs w:val="33"/>
    </w:rPr>
  </w:style>
  <w:style w:type="character" w:customStyle="1" w:styleId="205">
    <w:name w:val="纯文本 Char"/>
    <w:qFormat/>
    <w:uiPriority w:val="0"/>
    <w:rPr>
      <w:rFonts w:ascii="宋体" w:hAnsi="Courier New"/>
    </w:rPr>
  </w:style>
  <w:style w:type="paragraph" w:customStyle="1" w:styleId="206">
    <w:name w:val="列表段落1"/>
    <w:basedOn w:val="1"/>
    <w:qFormat/>
    <w:uiPriority w:val="0"/>
    <w:pPr>
      <w:ind w:firstLine="420" w:firstLineChars="200"/>
    </w:pPr>
  </w:style>
  <w:style w:type="character" w:customStyle="1" w:styleId="207">
    <w:name w:val="font31"/>
    <w:basedOn w:val="2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246</Words>
  <Characters>252</Characters>
  <TotalTime>0</TotalTime>
  <ScaleCrop>false</ScaleCrop>
  <LinksUpToDate>false</LinksUpToDate>
  <CharactersWithSpaces>273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2021-04-27T15:24:00Z</dcterms:created>
  <dc:creator>Administrator</dc:creator>
  <cp:lastModifiedBy>军</cp:lastModifiedBy>
  <dcterms:modified xsi:type="dcterms:W3CDTF">2026-07-01T11:10:00Z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0C85756AEC2D49CBBD52E24986250390_13</vt:lpwstr>
  </property>
  <property fmtid="{D5CDD505-2E9C-101B-9397-08002B2CF9AE}" pid="4" name="KSOTemplateDocerSaveRecord">
    <vt:lpwstr>eyJoZGlkIjoiOGJkNGVkMDRmZWQ0MzYyMDMyNjE1MThmYjhjYWU3MzIiLCJ1c2VySWQiOiIzODU3OTI4MTAifQ==</vt:lpwstr>
  </property>
</Properties>
</file>