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E0B52">
      <w:pPr>
        <w:pStyle w:val="56"/>
        <w:keepNext w:val="0"/>
        <w:keepLines w:val="0"/>
        <w:pageBreakBefore w:val="0"/>
        <w:widowControl/>
        <w:kinsoku/>
        <w:wordWrap/>
        <w:overflowPunct/>
        <w:topLinePunct w:val="0"/>
        <w:autoSpaceDE/>
        <w:autoSpaceDN/>
        <w:bidi w:val="0"/>
        <w:adjustRightInd/>
        <w:snapToGrid/>
        <w:spacing w:before="624" w:beforeAutospacing="0" w:after="0" w:afterAutospacing="0" w:line="400" w:lineRule="exact"/>
        <w:jc w:val="center"/>
        <w:textAlignment w:val="baseline"/>
        <w:rPr>
          <w:rStyle w:val="38"/>
          <w:rFonts w:hint="eastAsia" w:hAnsi="宋体" w:cs="宋体"/>
          <w:b w:val="0"/>
          <w:bCs w:val="0"/>
          <w:i w:val="0"/>
          <w:caps w:val="0"/>
          <w:color w:val="000000"/>
          <w:spacing w:val="0"/>
          <w:w w:val="100"/>
          <w:kern w:val="0"/>
          <w:sz w:val="36"/>
          <w:szCs w:val="36"/>
          <w:lang w:val="en-US" w:eastAsia="zh-CN" w:bidi="ar-SA"/>
        </w:rPr>
      </w:pPr>
    </w:p>
    <w:p w14:paraId="6B500743">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eastAsia="zh-CN"/>
        </w:rPr>
      </w:pPr>
      <w:r>
        <w:rPr>
          <w:rFonts w:hint="eastAsia" w:ascii="宋体" w:hAnsi="宋体" w:cs="宋体"/>
          <w:b/>
          <w:spacing w:val="-12"/>
          <w:sz w:val="48"/>
          <w:szCs w:val="48"/>
          <w:lang w:eastAsia="zh-CN"/>
        </w:rPr>
        <w:t>昆明市呈贡区第一中学零星修缮项目</w:t>
      </w:r>
    </w:p>
    <w:p w14:paraId="5AAF1954">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eastAsia="宋体" w:cs="宋体"/>
          <w:b/>
          <w:spacing w:val="-12"/>
          <w:sz w:val="36"/>
          <w:szCs w:val="36"/>
        </w:rPr>
      </w:pPr>
      <w:r>
        <w:rPr>
          <w:rFonts w:hint="eastAsia" w:ascii="宋体" w:hAnsi="宋体" w:cs="宋体"/>
          <w:b/>
          <w:spacing w:val="-12"/>
          <w:sz w:val="48"/>
          <w:szCs w:val="48"/>
          <w:lang w:eastAsia="zh-CN"/>
        </w:rPr>
        <w:t>结算审计服务采购</w:t>
      </w:r>
    </w:p>
    <w:p w14:paraId="1C6E483F">
      <w:pPr>
        <w:snapToGrid/>
        <w:spacing w:before="0" w:beforeAutospacing="0" w:after="0" w:afterAutospacing="0" w:line="240" w:lineRule="auto"/>
        <w:jc w:val="center"/>
        <w:textAlignment w:val="baseline"/>
        <w:rPr>
          <w:rStyle w:val="38"/>
          <w:rFonts w:ascii="宋体" w:hAnsi="宋体"/>
          <w:b/>
          <w:bCs/>
          <w:i w:val="0"/>
          <w:caps w:val="0"/>
          <w:spacing w:val="0"/>
          <w:w w:val="100"/>
          <w:kern w:val="2"/>
          <w:sz w:val="32"/>
          <w:szCs w:val="32"/>
          <w:lang w:val="en-US" w:eastAsia="zh-CN" w:bidi="ar-SA"/>
        </w:rPr>
      </w:pPr>
    </w:p>
    <w:p w14:paraId="2B41D114">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72"/>
          <w:szCs w:val="24"/>
          <w:lang w:val="en-US" w:eastAsia="zh-CN" w:bidi="ar-SA"/>
        </w:rPr>
      </w:pPr>
    </w:p>
    <w:p w14:paraId="4DA44C23">
      <w:pPr>
        <w:snapToGrid/>
        <w:spacing w:before="0" w:beforeAutospacing="0" w:after="0" w:afterAutospacing="0" w:line="240" w:lineRule="auto"/>
        <w:jc w:val="both"/>
        <w:textAlignment w:val="baseline"/>
        <w:rPr>
          <w:rStyle w:val="38"/>
          <w:rFonts w:ascii="宋体" w:hAnsi="宋体"/>
          <w:b w:val="0"/>
          <w:i w:val="0"/>
          <w:caps w:val="0"/>
          <w:spacing w:val="0"/>
          <w:w w:val="100"/>
          <w:kern w:val="2"/>
          <w:sz w:val="21"/>
          <w:szCs w:val="24"/>
          <w:lang w:val="en-US" w:eastAsia="zh-CN" w:bidi="ar-SA"/>
        </w:rPr>
      </w:pPr>
    </w:p>
    <w:p w14:paraId="6BE1F047">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72"/>
          <w:szCs w:val="72"/>
          <w:lang w:val="en-US" w:eastAsia="zh-CN" w:bidi="ar-SA"/>
        </w:rPr>
      </w:pPr>
    </w:p>
    <w:p w14:paraId="7DE269EB">
      <w:pPr>
        <w:pStyle w:val="56"/>
        <w:widowControl/>
        <w:snapToGrid/>
        <w:spacing w:before="0" w:beforeAutospacing="0" w:after="0" w:afterAutospacing="0" w:line="360" w:lineRule="auto"/>
        <w:jc w:val="center"/>
        <w:textAlignment w:val="baseline"/>
        <w:rPr>
          <w:rStyle w:val="38"/>
          <w:rFonts w:ascii="宋体" w:hAnsi="宋体"/>
          <w:b w:val="0"/>
          <w:i w:val="0"/>
          <w:caps w:val="0"/>
          <w:spacing w:val="0"/>
          <w:w w:val="100"/>
          <w:kern w:val="0"/>
          <w:sz w:val="20"/>
          <w:szCs w:val="24"/>
          <w:lang w:val="en-US" w:eastAsia="zh-CN" w:bidi="ar-SA"/>
        </w:rPr>
      </w:pPr>
      <w:r>
        <w:rPr>
          <w:rStyle w:val="38"/>
          <w:rFonts w:hint="eastAsia" w:hAnsi="宋体" w:cs="宋体"/>
          <w:b/>
          <w:bCs/>
          <w:i w:val="0"/>
          <w:caps w:val="0"/>
          <w:spacing w:val="0"/>
          <w:w w:val="100"/>
          <w:kern w:val="0"/>
          <w:sz w:val="72"/>
          <w:szCs w:val="72"/>
          <w:lang w:val="en-US" w:eastAsia="zh-CN" w:bidi="ar-SA"/>
        </w:rPr>
        <w:t>比选文件</w:t>
      </w:r>
    </w:p>
    <w:p w14:paraId="3ACE78CE">
      <w:pPr>
        <w:pStyle w:val="56"/>
        <w:widowControl/>
        <w:snapToGrid/>
        <w:spacing w:before="0" w:beforeAutospacing="0" w:after="0" w:afterAutospacing="0" w:line="360" w:lineRule="auto"/>
        <w:jc w:val="left"/>
        <w:textAlignment w:val="baseline"/>
        <w:rPr>
          <w:rStyle w:val="38"/>
          <w:rFonts w:ascii="宋体" w:hAnsi="宋体"/>
          <w:b w:val="0"/>
          <w:i w:val="0"/>
          <w:caps w:val="0"/>
          <w:spacing w:val="0"/>
          <w:w w:val="100"/>
          <w:kern w:val="0"/>
          <w:sz w:val="20"/>
          <w:szCs w:val="24"/>
          <w:lang w:val="en-US" w:eastAsia="zh-CN" w:bidi="ar-SA"/>
        </w:rPr>
      </w:pPr>
    </w:p>
    <w:p w14:paraId="105EEDFB">
      <w:pPr>
        <w:snapToGrid/>
        <w:spacing w:before="0" w:beforeAutospacing="0" w:after="0" w:afterAutospacing="0" w:line="240" w:lineRule="auto"/>
        <w:jc w:val="both"/>
        <w:textAlignment w:val="baseline"/>
        <w:rPr>
          <w:rStyle w:val="38"/>
          <w:rFonts w:hAnsi="宋体"/>
          <w:b w:val="0"/>
          <w:i w:val="0"/>
          <w:caps w:val="0"/>
          <w:color w:val="FF0000"/>
          <w:spacing w:val="0"/>
          <w:w w:val="100"/>
          <w:kern w:val="2"/>
          <w:sz w:val="28"/>
          <w:szCs w:val="40"/>
          <w:lang w:val="en-US" w:eastAsia="zh-CN" w:bidi="ar-SA"/>
        </w:rPr>
      </w:pPr>
    </w:p>
    <w:p w14:paraId="6FE32A53">
      <w:pPr>
        <w:pStyle w:val="33"/>
        <w:widowControl/>
        <w:snapToGrid/>
        <w:spacing w:before="0" w:beforeAutospacing="0" w:after="0" w:afterAutospacing="0" w:line="360" w:lineRule="auto"/>
        <w:jc w:val="center"/>
        <w:textAlignment w:val="baseline"/>
        <w:rPr>
          <w:rStyle w:val="38"/>
          <w:rFonts w:ascii="仿宋_GB2312" w:hAnsi="仿宋_GB2312" w:eastAsia="仿宋_GB2312" w:cs="Times New Roman"/>
          <w:b/>
          <w:bCs/>
          <w:i w:val="0"/>
          <w:caps w:val="0"/>
          <w:color w:val="000000"/>
          <w:spacing w:val="0"/>
          <w:w w:val="100"/>
          <w:kern w:val="0"/>
          <w:sz w:val="28"/>
          <w:szCs w:val="20"/>
          <w:lang w:val="en-US" w:eastAsia="zh-CN" w:bidi="ar-SA"/>
        </w:rPr>
      </w:pPr>
    </w:p>
    <w:p w14:paraId="7B420503">
      <w:pPr>
        <w:pStyle w:val="33"/>
        <w:widowControl/>
        <w:snapToGrid/>
        <w:spacing w:before="0" w:beforeAutospacing="0" w:after="0" w:afterAutospacing="0" w:line="360" w:lineRule="auto"/>
        <w:jc w:val="center"/>
        <w:textAlignment w:val="baseline"/>
        <w:rPr>
          <w:rStyle w:val="38"/>
          <w:rFonts w:ascii="仿宋_GB2312" w:hAnsi="仿宋_GB2312" w:eastAsia="仿宋_GB2312" w:cs="Times New Roman"/>
          <w:b/>
          <w:bCs/>
          <w:i w:val="0"/>
          <w:caps w:val="0"/>
          <w:color w:val="000000"/>
          <w:spacing w:val="0"/>
          <w:w w:val="100"/>
          <w:kern w:val="0"/>
          <w:sz w:val="28"/>
          <w:szCs w:val="20"/>
          <w:lang w:val="en-US" w:eastAsia="zh-CN" w:bidi="ar-SA"/>
        </w:rPr>
      </w:pPr>
    </w:p>
    <w:p w14:paraId="08B3EB31">
      <w:pPr>
        <w:pStyle w:val="56"/>
        <w:widowControl/>
        <w:snapToGrid/>
        <w:spacing w:before="0" w:beforeAutospacing="0" w:after="0" w:afterAutospacing="0" w:line="360" w:lineRule="auto"/>
        <w:jc w:val="left"/>
        <w:textAlignment w:val="baseline"/>
        <w:rPr>
          <w:rStyle w:val="38"/>
          <w:rFonts w:ascii="宋体" w:hAnsi="宋体"/>
          <w:b w:val="0"/>
          <w:i w:val="0"/>
          <w:caps w:val="0"/>
          <w:spacing w:val="0"/>
          <w:w w:val="100"/>
          <w:kern w:val="0"/>
          <w:sz w:val="20"/>
          <w:szCs w:val="24"/>
          <w:lang w:val="en-US" w:eastAsia="zh-CN" w:bidi="ar-SA"/>
        </w:rPr>
      </w:pPr>
    </w:p>
    <w:p w14:paraId="4757738C">
      <w:pPr>
        <w:snapToGrid/>
        <w:spacing w:before="0" w:beforeAutospacing="0" w:after="0" w:afterAutospacing="0" w:line="240" w:lineRule="auto"/>
        <w:jc w:val="both"/>
        <w:textAlignment w:val="baseline"/>
        <w:rPr>
          <w:rStyle w:val="38"/>
          <w:rFonts w:ascii="宋体" w:hAnsi="宋体"/>
          <w:b w:val="0"/>
          <w:i w:val="0"/>
          <w:caps w:val="0"/>
          <w:spacing w:val="0"/>
          <w:w w:val="100"/>
          <w:kern w:val="2"/>
          <w:sz w:val="21"/>
          <w:szCs w:val="24"/>
          <w:lang w:val="en-US" w:eastAsia="zh-CN" w:bidi="ar-SA"/>
        </w:rPr>
      </w:pPr>
    </w:p>
    <w:p w14:paraId="5C49DB64">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55E6351D">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284FA7C9">
      <w:pPr>
        <w:pStyle w:val="56"/>
        <w:widowControl/>
        <w:snapToGrid/>
        <w:spacing w:before="0" w:beforeAutospacing="0" w:after="0" w:afterAutospacing="0" w:line="360" w:lineRule="auto"/>
        <w:jc w:val="center"/>
        <w:textAlignment w:val="baseline"/>
        <w:rPr>
          <w:rStyle w:val="38"/>
          <w:rFonts w:ascii="宋体" w:hAnsi="宋体" w:eastAsia="宋体" w:cs="宋体"/>
          <w:b/>
          <w:bCs/>
          <w:i w:val="0"/>
          <w:caps w:val="0"/>
          <w:spacing w:val="0"/>
          <w:w w:val="100"/>
          <w:kern w:val="0"/>
          <w:sz w:val="32"/>
          <w:szCs w:val="32"/>
          <w:lang w:val="en-US" w:eastAsia="zh-CN" w:bidi="ar-SA"/>
        </w:rPr>
      </w:pPr>
      <w:r>
        <w:rPr>
          <w:rStyle w:val="38"/>
          <w:rFonts w:ascii="宋体" w:hAnsi="宋体" w:cs="宋体"/>
          <w:b/>
          <w:bCs/>
          <w:i w:val="0"/>
          <w:caps w:val="0"/>
          <w:spacing w:val="0"/>
          <w:w w:val="100"/>
          <w:kern w:val="0"/>
          <w:sz w:val="32"/>
          <w:szCs w:val="32"/>
          <w:lang w:val="en-US" w:eastAsia="zh-CN" w:bidi="ar-SA"/>
        </w:rPr>
        <w:t>采购人：</w:t>
      </w:r>
      <w:r>
        <w:rPr>
          <w:rStyle w:val="38"/>
          <w:rFonts w:hint="eastAsia" w:ascii="宋体" w:hAnsi="宋体" w:cs="宋体"/>
          <w:b/>
          <w:bCs/>
          <w:i w:val="0"/>
          <w:caps w:val="0"/>
          <w:spacing w:val="0"/>
          <w:w w:val="100"/>
          <w:kern w:val="0"/>
          <w:sz w:val="32"/>
          <w:szCs w:val="32"/>
          <w:lang w:val="en-US" w:eastAsia="zh-CN" w:bidi="ar-SA"/>
        </w:rPr>
        <w:t>昆明市呈贡区第一中学</w:t>
      </w:r>
    </w:p>
    <w:p w14:paraId="020CA529">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31A64727">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r>
        <w:rPr>
          <w:rStyle w:val="38"/>
          <w:rFonts w:ascii="宋体" w:hAnsi="宋体" w:cs="宋体"/>
          <w:b/>
          <w:bCs/>
          <w:i w:val="0"/>
          <w:caps w:val="0"/>
          <w:spacing w:val="0"/>
          <w:w w:val="100"/>
          <w:kern w:val="0"/>
          <w:sz w:val="32"/>
          <w:szCs w:val="32"/>
          <w:lang w:val="en-US" w:eastAsia="zh-CN" w:bidi="ar-SA"/>
        </w:rPr>
        <w:t>202</w:t>
      </w:r>
      <w:r>
        <w:rPr>
          <w:rStyle w:val="38"/>
          <w:rFonts w:hint="eastAsia" w:hAnsi="宋体" w:cs="宋体"/>
          <w:b/>
          <w:bCs/>
          <w:i w:val="0"/>
          <w:caps w:val="0"/>
          <w:spacing w:val="0"/>
          <w:w w:val="100"/>
          <w:kern w:val="0"/>
          <w:sz w:val="32"/>
          <w:szCs w:val="32"/>
          <w:lang w:val="en-US" w:eastAsia="zh-CN" w:bidi="ar-SA"/>
        </w:rPr>
        <w:t>6</w:t>
      </w:r>
      <w:r>
        <w:rPr>
          <w:rStyle w:val="38"/>
          <w:rFonts w:ascii="宋体" w:hAnsi="宋体" w:cs="宋体"/>
          <w:b/>
          <w:bCs/>
          <w:i w:val="0"/>
          <w:caps w:val="0"/>
          <w:spacing w:val="0"/>
          <w:w w:val="100"/>
          <w:kern w:val="0"/>
          <w:sz w:val="32"/>
          <w:szCs w:val="32"/>
          <w:lang w:val="en-US" w:eastAsia="zh-CN" w:bidi="ar-SA"/>
        </w:rPr>
        <w:t>年</w:t>
      </w:r>
      <w:r>
        <w:rPr>
          <w:rStyle w:val="38"/>
          <w:rFonts w:hint="eastAsia" w:hAnsi="宋体" w:cs="宋体"/>
          <w:b/>
          <w:bCs/>
          <w:i w:val="0"/>
          <w:caps w:val="0"/>
          <w:spacing w:val="0"/>
          <w:w w:val="100"/>
          <w:kern w:val="0"/>
          <w:sz w:val="32"/>
          <w:szCs w:val="32"/>
          <w:lang w:val="en-US" w:eastAsia="zh-CN" w:bidi="ar-SA"/>
        </w:rPr>
        <w:t>06</w:t>
      </w:r>
      <w:r>
        <w:rPr>
          <w:rStyle w:val="38"/>
          <w:rFonts w:ascii="宋体" w:hAnsi="宋体" w:cs="宋体"/>
          <w:b/>
          <w:bCs/>
          <w:i w:val="0"/>
          <w:caps w:val="0"/>
          <w:spacing w:val="0"/>
          <w:w w:val="100"/>
          <w:kern w:val="0"/>
          <w:sz w:val="32"/>
          <w:szCs w:val="32"/>
          <w:lang w:val="en-US" w:eastAsia="zh-CN" w:bidi="ar-SA"/>
        </w:rPr>
        <w:t>月</w:t>
      </w:r>
    </w:p>
    <w:p w14:paraId="1377C795">
      <w:pPr>
        <w:pStyle w:val="5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center"/>
        <w:textAlignment w:val="baseline"/>
        <w:rPr>
          <w:rStyle w:val="38"/>
          <w:rFonts w:hint="eastAsia" w:ascii="宋体" w:hAnsi="宋体" w:eastAsia="宋体" w:cs="宋体"/>
          <w:b/>
          <w:bCs/>
          <w:i w:val="0"/>
          <w:caps w:val="0"/>
          <w:spacing w:val="0"/>
          <w:w w:val="100"/>
          <w:kern w:val="2"/>
          <w:sz w:val="32"/>
          <w:szCs w:val="32"/>
          <w:lang w:val="en-US" w:eastAsia="zh-CN" w:bidi="ar-SA"/>
        </w:rPr>
        <w:sectPr>
          <w:headerReference r:id="rId4" w:type="first"/>
          <w:footerReference r:id="rId6" w:type="first"/>
          <w:headerReference r:id="rId3" w:type="default"/>
          <w:footerReference r:id="rId5"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14:paraId="0C1F4A30">
      <w:pPr>
        <w:pStyle w:val="52"/>
        <w:keepNext w:val="0"/>
        <w:keepLines w:val="0"/>
        <w:pageBreakBefore w:val="0"/>
        <w:widowControl/>
        <w:tabs>
          <w:tab w:val="center" w:pos="4695"/>
          <w:tab w:val="left" w:pos="6530"/>
        </w:tabs>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left"/>
        <w:textAlignment w:val="baseline"/>
        <w:rPr>
          <w:rFonts w:hint="eastAsia" w:ascii="宋体" w:hAnsi="宋体" w:eastAsia="宋体" w:cs="宋体"/>
          <w:sz w:val="32"/>
          <w:szCs w:val="32"/>
        </w:rPr>
      </w:pPr>
      <w:r>
        <w:rPr>
          <w:rStyle w:val="38"/>
          <w:rFonts w:hint="eastAsia" w:ascii="宋体" w:hAnsi="宋体" w:eastAsia="宋体" w:cs="宋体"/>
          <w:b/>
          <w:bCs/>
          <w:i w:val="0"/>
          <w:caps w:val="0"/>
          <w:spacing w:val="0"/>
          <w:w w:val="100"/>
          <w:kern w:val="2"/>
          <w:sz w:val="32"/>
          <w:szCs w:val="32"/>
          <w:lang w:val="en-US" w:eastAsia="zh-CN" w:bidi="ar-SA"/>
        </w:rPr>
        <w:tab/>
      </w:r>
      <w:r>
        <w:rPr>
          <w:rStyle w:val="38"/>
          <w:rFonts w:hint="eastAsia" w:ascii="宋体" w:hAnsi="宋体" w:eastAsia="宋体" w:cs="宋体"/>
          <w:b/>
          <w:bCs/>
          <w:i w:val="0"/>
          <w:caps w:val="0"/>
          <w:spacing w:val="0"/>
          <w:w w:val="100"/>
          <w:kern w:val="2"/>
          <w:sz w:val="32"/>
          <w:szCs w:val="32"/>
          <w:lang w:val="en-US" w:eastAsia="zh-CN" w:bidi="ar-SA"/>
        </w:rPr>
        <w:t>目 录</w:t>
      </w:r>
      <w:r>
        <w:rPr>
          <w:rStyle w:val="38"/>
          <w:rFonts w:hint="eastAsia" w:ascii="宋体" w:hAnsi="宋体" w:eastAsia="宋体" w:cs="宋体"/>
          <w:b/>
          <w:bCs/>
          <w:i w:val="0"/>
          <w:caps w:val="0"/>
          <w:spacing w:val="0"/>
          <w:w w:val="100"/>
          <w:kern w:val="2"/>
          <w:sz w:val="32"/>
          <w:szCs w:val="32"/>
          <w:lang w:val="en-US" w:eastAsia="zh-CN" w:bidi="ar-SA"/>
        </w:rPr>
        <w:tab/>
      </w:r>
    </w:p>
    <w:p w14:paraId="1CA639DD">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_Toc14081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eastAsia="zh-CN"/>
        </w:rPr>
        <w:t xml:space="preserve">第一章 </w:t>
      </w:r>
      <w:r>
        <w:rPr>
          <w:rFonts w:hint="eastAsia" w:ascii="宋体" w:hAnsi="宋体" w:cs="宋体"/>
          <w:bCs/>
          <w:i w:val="0"/>
          <w:caps w:val="0"/>
          <w:spacing w:val="0"/>
          <w:w w:val="100"/>
          <w:kern w:val="0"/>
          <w:sz w:val="24"/>
          <w:szCs w:val="24"/>
          <w:lang w:val="en-US" w:eastAsia="zh-CN" w:bidi="ar-SA"/>
        </w:rPr>
        <w:t>比选公告</w:t>
      </w:r>
      <w:r>
        <w:rPr>
          <w:sz w:val="24"/>
          <w:szCs w:val="24"/>
        </w:rPr>
        <w:tab/>
      </w:r>
      <w:r>
        <w:rPr>
          <w:sz w:val="24"/>
          <w:szCs w:val="24"/>
        </w:rPr>
        <w:fldChar w:fldCharType="begin"/>
      </w:r>
      <w:r>
        <w:rPr>
          <w:sz w:val="24"/>
          <w:szCs w:val="24"/>
        </w:rPr>
        <w:instrText xml:space="preserve"> PAGEREF _Toc14081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EABEAE0">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_Toc28074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一、项目基本情况</w:t>
      </w:r>
      <w:r>
        <w:rPr>
          <w:sz w:val="24"/>
          <w:szCs w:val="24"/>
        </w:rPr>
        <w:tab/>
      </w:r>
      <w:r>
        <w:rPr>
          <w:sz w:val="24"/>
          <w:szCs w:val="24"/>
        </w:rPr>
        <w:fldChar w:fldCharType="begin"/>
      </w:r>
      <w:r>
        <w:rPr>
          <w:sz w:val="24"/>
          <w:szCs w:val="24"/>
        </w:rPr>
        <w:instrText xml:space="preserve"> PAGEREF _Toc28074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247B1993">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_Toc5830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二、申请人的资格要求</w:t>
      </w:r>
      <w:r>
        <w:rPr>
          <w:sz w:val="24"/>
          <w:szCs w:val="24"/>
        </w:rPr>
        <w:tab/>
      </w:r>
      <w:r>
        <w:rPr>
          <w:sz w:val="24"/>
          <w:szCs w:val="24"/>
        </w:rPr>
        <w:fldChar w:fldCharType="begin"/>
      </w:r>
      <w:r>
        <w:rPr>
          <w:sz w:val="24"/>
          <w:szCs w:val="24"/>
        </w:rPr>
        <w:instrText xml:space="preserve"> PAGEREF _Toc5830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D78512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_Toc15194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、提交</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文件截止时间</w:t>
      </w:r>
      <w:r>
        <w:rPr>
          <w:rFonts w:hint="eastAsia" w:ascii="宋体" w:hAnsi="宋体" w:eastAsia="宋体" w:cs="宋体"/>
          <w:sz w:val="24"/>
          <w:szCs w:val="24"/>
          <w:lang w:val="en-US" w:eastAsia="zh-CN"/>
        </w:rPr>
        <w:t>、</w:t>
      </w:r>
      <w:r>
        <w:rPr>
          <w:rFonts w:hint="eastAsia" w:ascii="宋体" w:hAnsi="宋体" w:eastAsia="宋体" w:cs="宋体"/>
          <w:sz w:val="24"/>
          <w:szCs w:val="24"/>
        </w:rPr>
        <w:t>地点</w:t>
      </w:r>
      <w:r>
        <w:rPr>
          <w:rFonts w:hint="eastAsia" w:ascii="宋体" w:hAnsi="宋体" w:eastAsia="宋体" w:cs="宋体"/>
          <w:sz w:val="24"/>
          <w:szCs w:val="24"/>
          <w:lang w:val="en-US" w:eastAsia="zh-CN"/>
        </w:rPr>
        <w:t>及份数</w:t>
      </w:r>
      <w:r>
        <w:rPr>
          <w:sz w:val="24"/>
          <w:szCs w:val="24"/>
        </w:rPr>
        <w:tab/>
      </w:r>
      <w:r>
        <w:rPr>
          <w:sz w:val="24"/>
          <w:szCs w:val="24"/>
        </w:rPr>
        <w:fldChar w:fldCharType="begin"/>
      </w:r>
      <w:r>
        <w:rPr>
          <w:sz w:val="24"/>
          <w:szCs w:val="24"/>
        </w:rPr>
        <w:instrText xml:space="preserve"> PAGEREF _Toc15194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45794A9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_Toc6229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四</w:t>
      </w:r>
      <w:r>
        <w:rPr>
          <w:rFonts w:hint="eastAsia" w:ascii="宋体" w:hAnsi="宋体" w:eastAsia="宋体" w:cs="宋体"/>
          <w:sz w:val="24"/>
          <w:szCs w:val="24"/>
        </w:rPr>
        <w:t>、凡对本次采购提出询问，请按以下方式联系</w:t>
      </w:r>
      <w:r>
        <w:rPr>
          <w:sz w:val="24"/>
          <w:szCs w:val="24"/>
        </w:rPr>
        <w:tab/>
      </w:r>
      <w:r>
        <w:rPr>
          <w:sz w:val="24"/>
          <w:szCs w:val="24"/>
        </w:rPr>
        <w:fldChar w:fldCharType="begin"/>
      </w:r>
      <w:r>
        <w:rPr>
          <w:sz w:val="24"/>
          <w:szCs w:val="24"/>
        </w:rPr>
        <w:instrText xml:space="preserve"> PAGEREF _Toc6229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0E806159">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_Toc25068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第二章 采购需求</w:t>
      </w:r>
      <w:r>
        <w:rPr>
          <w:sz w:val="24"/>
          <w:szCs w:val="24"/>
        </w:rPr>
        <w:tab/>
      </w:r>
      <w:r>
        <w:rPr>
          <w:sz w:val="24"/>
          <w:szCs w:val="24"/>
        </w:rPr>
        <w:fldChar w:fldCharType="begin"/>
      </w:r>
      <w:r>
        <w:rPr>
          <w:sz w:val="24"/>
          <w:szCs w:val="24"/>
        </w:rPr>
        <w:instrText xml:space="preserve"> PAGEREF _Toc25068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rPr>
        <w:fldChar w:fldCharType="end"/>
      </w:r>
    </w:p>
    <w:p w14:paraId="4718DA60">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_Toc24963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第三章 响应文件格式</w:t>
      </w:r>
      <w:r>
        <w:rPr>
          <w:sz w:val="24"/>
          <w:szCs w:val="24"/>
        </w:rPr>
        <w:tab/>
      </w:r>
      <w:r>
        <w:rPr>
          <w:sz w:val="24"/>
          <w:szCs w:val="24"/>
        </w:rPr>
        <w:fldChar w:fldCharType="begin"/>
      </w:r>
      <w:r>
        <w:rPr>
          <w:sz w:val="24"/>
          <w:szCs w:val="24"/>
        </w:rPr>
        <w:instrText xml:space="preserve"> PAGEREF _Toc24963 \h </w:instrText>
      </w:r>
      <w:r>
        <w:rPr>
          <w:sz w:val="24"/>
          <w:szCs w:val="24"/>
        </w:rPr>
        <w:fldChar w:fldCharType="separate"/>
      </w:r>
      <w:r>
        <w:rPr>
          <w:sz w:val="24"/>
          <w:szCs w:val="24"/>
        </w:rPr>
        <w:t>5</w:t>
      </w:r>
      <w:r>
        <w:rPr>
          <w:sz w:val="24"/>
          <w:szCs w:val="24"/>
        </w:rPr>
        <w:fldChar w:fldCharType="end"/>
      </w:r>
      <w:r>
        <w:rPr>
          <w:rFonts w:hint="eastAsia" w:asciiTheme="minorEastAsia" w:hAnsiTheme="minorEastAsia" w:eastAsiaTheme="minorEastAsia" w:cstheme="minorEastAsia"/>
          <w:sz w:val="24"/>
          <w:szCs w:val="24"/>
        </w:rPr>
        <w:fldChar w:fldCharType="end"/>
      </w:r>
    </w:p>
    <w:p w14:paraId="7F81E691">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_Toc5082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val="en-US" w:eastAsia="zh-CN"/>
        </w:rPr>
        <w:t>格式1：比选报价一览表</w:t>
      </w:r>
      <w:r>
        <w:rPr>
          <w:sz w:val="24"/>
          <w:szCs w:val="24"/>
        </w:rPr>
        <w:tab/>
      </w:r>
      <w:r>
        <w:rPr>
          <w:sz w:val="24"/>
          <w:szCs w:val="24"/>
        </w:rPr>
        <w:fldChar w:fldCharType="begin"/>
      </w:r>
      <w:r>
        <w:rPr>
          <w:sz w:val="24"/>
          <w:szCs w:val="24"/>
        </w:rPr>
        <w:instrText xml:space="preserve"> PAGEREF _Toc5082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rPr>
        <w:fldChar w:fldCharType="end"/>
      </w:r>
    </w:p>
    <w:p w14:paraId="6326EFF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_Toc22254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w:t>
      </w:r>
      <w:r>
        <w:rPr>
          <w:rFonts w:hint="eastAsia" w:ascii="宋体" w:hAnsi="宋体" w:cs="宋体"/>
          <w:bCs w:val="0"/>
          <w:sz w:val="24"/>
          <w:szCs w:val="24"/>
          <w:lang w:val="en-US" w:eastAsia="zh-CN"/>
        </w:rPr>
        <w:t>2</w:t>
      </w:r>
      <w:r>
        <w:rPr>
          <w:rFonts w:hint="eastAsia" w:ascii="宋体" w:hAnsi="宋体" w:eastAsia="宋体" w:cs="宋体"/>
          <w:bCs w:val="0"/>
          <w:sz w:val="24"/>
          <w:szCs w:val="24"/>
          <w:lang w:val="en-US" w:eastAsia="zh-CN"/>
        </w:rPr>
        <w:t>：供应商资格证明文件</w:t>
      </w:r>
      <w:r>
        <w:rPr>
          <w:sz w:val="24"/>
          <w:szCs w:val="24"/>
        </w:rPr>
        <w:tab/>
      </w:r>
      <w:r>
        <w:rPr>
          <w:sz w:val="24"/>
          <w:szCs w:val="24"/>
        </w:rPr>
        <w:fldChar w:fldCharType="begin"/>
      </w:r>
      <w:r>
        <w:rPr>
          <w:sz w:val="24"/>
          <w:szCs w:val="24"/>
        </w:rPr>
        <w:instrText xml:space="preserve"> PAGEREF _Toc22254 \h </w:instrText>
      </w:r>
      <w:r>
        <w:rPr>
          <w:sz w:val="24"/>
          <w:szCs w:val="24"/>
        </w:rPr>
        <w:fldChar w:fldCharType="separate"/>
      </w:r>
      <w:r>
        <w:rPr>
          <w:sz w:val="24"/>
          <w:szCs w:val="24"/>
        </w:rPr>
        <w:t>7</w:t>
      </w:r>
      <w:r>
        <w:rPr>
          <w:sz w:val="24"/>
          <w:szCs w:val="24"/>
        </w:rPr>
        <w:fldChar w:fldCharType="end"/>
      </w:r>
      <w:r>
        <w:rPr>
          <w:rFonts w:hint="eastAsia" w:asciiTheme="minorEastAsia" w:hAnsiTheme="minorEastAsia" w:eastAsiaTheme="minorEastAsia" w:cstheme="minorEastAsia"/>
          <w:sz w:val="24"/>
          <w:szCs w:val="24"/>
        </w:rPr>
        <w:fldChar w:fldCharType="end"/>
      </w:r>
    </w:p>
    <w:p w14:paraId="6450F50A">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_Toc30485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格式3：</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身份证明书、</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授权委托书</w:t>
      </w:r>
      <w:r>
        <w:rPr>
          <w:sz w:val="24"/>
          <w:szCs w:val="24"/>
        </w:rPr>
        <w:tab/>
      </w:r>
      <w:r>
        <w:rPr>
          <w:sz w:val="24"/>
          <w:szCs w:val="24"/>
        </w:rPr>
        <w:fldChar w:fldCharType="begin"/>
      </w:r>
      <w:r>
        <w:rPr>
          <w:sz w:val="24"/>
          <w:szCs w:val="24"/>
        </w:rPr>
        <w:instrText xml:space="preserve"> PAGEREF _Toc30485 \h </w:instrText>
      </w:r>
      <w:r>
        <w:rPr>
          <w:sz w:val="24"/>
          <w:szCs w:val="24"/>
        </w:rPr>
        <w:fldChar w:fldCharType="separate"/>
      </w:r>
      <w:r>
        <w:rPr>
          <w:sz w:val="24"/>
          <w:szCs w:val="24"/>
        </w:rPr>
        <w:t>8</w:t>
      </w:r>
      <w:r>
        <w:rPr>
          <w:sz w:val="24"/>
          <w:szCs w:val="24"/>
        </w:rPr>
        <w:fldChar w:fldCharType="end"/>
      </w:r>
      <w:r>
        <w:rPr>
          <w:rFonts w:hint="eastAsia" w:asciiTheme="minorEastAsia" w:hAnsiTheme="minorEastAsia" w:eastAsiaTheme="minorEastAsia" w:cstheme="minorEastAsia"/>
          <w:sz w:val="24"/>
          <w:szCs w:val="24"/>
        </w:rPr>
        <w:fldChar w:fldCharType="end"/>
      </w:r>
    </w:p>
    <w:p w14:paraId="5C90C3FD">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_Toc13164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格式4：技术部分</w:t>
      </w:r>
      <w:r>
        <w:rPr>
          <w:sz w:val="24"/>
          <w:szCs w:val="24"/>
        </w:rPr>
        <w:tab/>
      </w:r>
      <w:r>
        <w:rPr>
          <w:sz w:val="24"/>
          <w:szCs w:val="24"/>
        </w:rPr>
        <w:fldChar w:fldCharType="begin"/>
      </w:r>
      <w:r>
        <w:rPr>
          <w:sz w:val="24"/>
          <w:szCs w:val="24"/>
        </w:rPr>
        <w:instrText xml:space="preserve"> PAGEREF _Toc13164 \h </w:instrText>
      </w:r>
      <w:r>
        <w:rPr>
          <w:sz w:val="24"/>
          <w:szCs w:val="24"/>
        </w:rPr>
        <w:fldChar w:fldCharType="separate"/>
      </w:r>
      <w:r>
        <w:rPr>
          <w:sz w:val="24"/>
          <w:szCs w:val="24"/>
        </w:rPr>
        <w:t>10</w:t>
      </w:r>
      <w:r>
        <w:rPr>
          <w:sz w:val="24"/>
          <w:szCs w:val="24"/>
        </w:rPr>
        <w:fldChar w:fldCharType="end"/>
      </w:r>
      <w:r>
        <w:rPr>
          <w:rFonts w:hint="eastAsia" w:asciiTheme="minorEastAsia" w:hAnsiTheme="minorEastAsia" w:eastAsiaTheme="minorEastAsia" w:cstheme="minorEastAsia"/>
          <w:sz w:val="24"/>
          <w:szCs w:val="24"/>
        </w:rPr>
        <w:fldChar w:fldCharType="end"/>
      </w:r>
    </w:p>
    <w:p w14:paraId="43CAE478">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_Toc23860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格式5：构成响应文件的其他资料</w:t>
      </w:r>
      <w:r>
        <w:rPr>
          <w:sz w:val="24"/>
          <w:szCs w:val="24"/>
        </w:rPr>
        <w:tab/>
      </w:r>
      <w:r>
        <w:rPr>
          <w:sz w:val="24"/>
          <w:szCs w:val="24"/>
        </w:rPr>
        <w:fldChar w:fldCharType="begin"/>
      </w:r>
      <w:r>
        <w:rPr>
          <w:sz w:val="24"/>
          <w:szCs w:val="24"/>
        </w:rPr>
        <w:instrText xml:space="preserve"> PAGEREF _Toc23860 \h </w:instrText>
      </w:r>
      <w:r>
        <w:rPr>
          <w:sz w:val="24"/>
          <w:szCs w:val="24"/>
        </w:rPr>
        <w:fldChar w:fldCharType="separate"/>
      </w:r>
      <w:r>
        <w:rPr>
          <w:sz w:val="24"/>
          <w:szCs w:val="24"/>
        </w:rPr>
        <w:t>11</w:t>
      </w:r>
      <w:r>
        <w:rPr>
          <w:sz w:val="24"/>
          <w:szCs w:val="24"/>
        </w:rPr>
        <w:fldChar w:fldCharType="end"/>
      </w:r>
      <w:r>
        <w:rPr>
          <w:rFonts w:hint="eastAsia" w:asciiTheme="minorEastAsia" w:hAnsiTheme="minorEastAsia" w:eastAsiaTheme="minorEastAsia" w:cstheme="minorEastAsia"/>
          <w:sz w:val="24"/>
          <w:szCs w:val="24"/>
        </w:rPr>
        <w:fldChar w:fldCharType="end"/>
      </w:r>
    </w:p>
    <w:p w14:paraId="2422B0B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_Toc25573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格式6：供应商基本情况表</w:t>
      </w:r>
      <w:r>
        <w:rPr>
          <w:sz w:val="24"/>
          <w:szCs w:val="24"/>
        </w:rPr>
        <w:tab/>
      </w:r>
      <w:r>
        <w:rPr>
          <w:sz w:val="24"/>
          <w:szCs w:val="24"/>
        </w:rPr>
        <w:fldChar w:fldCharType="begin"/>
      </w:r>
      <w:r>
        <w:rPr>
          <w:sz w:val="24"/>
          <w:szCs w:val="24"/>
        </w:rPr>
        <w:instrText xml:space="preserve"> PAGEREF _Toc25573 \h </w:instrText>
      </w:r>
      <w:r>
        <w:rPr>
          <w:sz w:val="24"/>
          <w:szCs w:val="24"/>
        </w:rPr>
        <w:fldChar w:fldCharType="separate"/>
      </w:r>
      <w:r>
        <w:rPr>
          <w:sz w:val="24"/>
          <w:szCs w:val="24"/>
        </w:rPr>
        <w:t>12</w:t>
      </w:r>
      <w:r>
        <w:rPr>
          <w:sz w:val="24"/>
          <w:szCs w:val="24"/>
        </w:rPr>
        <w:fldChar w:fldCharType="end"/>
      </w:r>
      <w:r>
        <w:rPr>
          <w:rFonts w:hint="eastAsia" w:asciiTheme="minorEastAsia" w:hAnsiTheme="minorEastAsia" w:eastAsiaTheme="minorEastAsia" w:cstheme="minorEastAsia"/>
          <w:sz w:val="24"/>
          <w:szCs w:val="24"/>
        </w:rPr>
        <w:fldChar w:fldCharType="end"/>
      </w:r>
    </w:p>
    <w:p w14:paraId="5C9CDDB8">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_Toc8810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 xml:space="preserve">第四章 </w:t>
      </w:r>
      <w:r>
        <w:rPr>
          <w:rFonts w:hint="eastAsia" w:ascii="宋体" w:hAnsi="宋体" w:cs="宋体"/>
          <w:bCs/>
          <w:i w:val="0"/>
          <w:caps w:val="0"/>
          <w:spacing w:val="0"/>
          <w:w w:val="100"/>
          <w:kern w:val="0"/>
          <w:sz w:val="24"/>
          <w:szCs w:val="24"/>
          <w:lang w:val="en-US" w:eastAsia="zh-CN" w:bidi="ar-SA"/>
        </w:rPr>
        <w:t>比选</w:t>
      </w:r>
      <w:r>
        <w:rPr>
          <w:rFonts w:hint="eastAsia" w:ascii="宋体" w:hAnsi="宋体" w:eastAsia="宋体" w:cs="宋体"/>
          <w:bCs/>
          <w:i w:val="0"/>
          <w:caps w:val="0"/>
          <w:spacing w:val="0"/>
          <w:w w:val="100"/>
          <w:kern w:val="0"/>
          <w:sz w:val="24"/>
          <w:szCs w:val="24"/>
          <w:lang w:val="en-US" w:eastAsia="zh-CN" w:bidi="ar-SA"/>
        </w:rPr>
        <w:t>程序和评审方法</w:t>
      </w:r>
      <w:r>
        <w:rPr>
          <w:sz w:val="24"/>
          <w:szCs w:val="24"/>
        </w:rPr>
        <w:tab/>
      </w:r>
      <w:r>
        <w:rPr>
          <w:sz w:val="24"/>
          <w:szCs w:val="24"/>
        </w:rPr>
        <w:fldChar w:fldCharType="begin"/>
      </w:r>
      <w:r>
        <w:rPr>
          <w:sz w:val="24"/>
          <w:szCs w:val="24"/>
        </w:rPr>
        <w:instrText xml:space="preserve"> PAGEREF _Toc8810 \h </w:instrText>
      </w:r>
      <w:r>
        <w:rPr>
          <w:sz w:val="24"/>
          <w:szCs w:val="24"/>
        </w:rPr>
        <w:fldChar w:fldCharType="separate"/>
      </w:r>
      <w:r>
        <w:rPr>
          <w:sz w:val="24"/>
          <w:szCs w:val="24"/>
        </w:rPr>
        <w:t>13</w:t>
      </w:r>
      <w:r>
        <w:rPr>
          <w:sz w:val="24"/>
          <w:szCs w:val="24"/>
        </w:rPr>
        <w:fldChar w:fldCharType="end"/>
      </w:r>
      <w:r>
        <w:rPr>
          <w:rFonts w:hint="eastAsia" w:asciiTheme="minorEastAsia" w:hAnsiTheme="minorEastAsia" w:eastAsiaTheme="minorEastAsia" w:cstheme="minorEastAsia"/>
          <w:sz w:val="24"/>
          <w:szCs w:val="24"/>
        </w:rPr>
        <w:fldChar w:fldCharType="end"/>
      </w:r>
    </w:p>
    <w:p w14:paraId="5E79D02B">
      <w:pPr>
        <w:keepNext w:val="0"/>
        <w:keepLines w:val="0"/>
        <w:pageBreakBefore w:val="0"/>
        <w:widowControl/>
        <w:kinsoku/>
        <w:wordWrap/>
        <w:overflowPunct/>
        <w:topLinePunct w:val="0"/>
        <w:autoSpaceDE/>
        <w:autoSpaceDN/>
        <w:bidi w:val="0"/>
        <w:adjustRightInd/>
        <w:snapToGrid/>
        <w:spacing w:line="440" w:lineRule="exact"/>
        <w:ind w:left="0" w:leftChars="0" w:right="0" w:rightChars="0"/>
        <w:textAlignment w:val="baseline"/>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 w:val="24"/>
          <w:szCs w:val="24"/>
        </w:rPr>
        <w:fldChar w:fldCharType="end"/>
      </w:r>
      <w:bookmarkStart w:id="0" w:name="_Toc32405"/>
      <w:bookmarkStart w:id="1" w:name="_Toc26703"/>
      <w:bookmarkStart w:id="2" w:name="_Toc265"/>
    </w:p>
    <w:p w14:paraId="452792B2">
      <w:pPr>
        <w:bidi w:val="0"/>
        <w:rPr>
          <w:rFonts w:hint="eastAsia" w:ascii="Times New Roman" w:hAnsi="Times New Roman" w:eastAsia="宋体" w:cstheme="minorBidi"/>
          <w:kern w:val="2"/>
          <w:sz w:val="21"/>
          <w:szCs w:val="24"/>
          <w:lang w:val="en-US" w:eastAsia="zh-CN" w:bidi="ar-SA"/>
        </w:rPr>
      </w:pPr>
    </w:p>
    <w:p w14:paraId="10F62307">
      <w:pPr>
        <w:bidi w:val="0"/>
        <w:rPr>
          <w:rFonts w:hint="eastAsia"/>
          <w:lang w:val="en-US" w:eastAsia="zh-CN"/>
        </w:rPr>
      </w:pPr>
    </w:p>
    <w:p w14:paraId="21F8E4C7">
      <w:pPr>
        <w:tabs>
          <w:tab w:val="left" w:pos="3630"/>
        </w:tabs>
        <w:bidi w:val="0"/>
        <w:jc w:val="left"/>
        <w:rPr>
          <w:rFonts w:hint="eastAsia"/>
          <w:lang w:val="en-US" w:eastAsia="zh-CN"/>
        </w:rPr>
      </w:pPr>
      <w:r>
        <w:rPr>
          <w:rFonts w:hint="eastAsia"/>
          <w:lang w:val="en-US" w:eastAsia="zh-CN"/>
        </w:rPr>
        <w:tab/>
      </w:r>
    </w:p>
    <w:p w14:paraId="3F8FE893">
      <w:pPr>
        <w:bidi w:val="0"/>
        <w:rPr>
          <w:rFonts w:hint="eastAsia" w:ascii="Times New Roman" w:hAnsi="Times New Roman" w:eastAsia="宋体" w:cstheme="minorBidi"/>
          <w:kern w:val="2"/>
          <w:sz w:val="21"/>
          <w:szCs w:val="24"/>
          <w:lang w:val="en-US" w:eastAsia="zh-CN" w:bidi="ar-SA"/>
        </w:rPr>
      </w:pPr>
    </w:p>
    <w:p w14:paraId="4F6092CB">
      <w:pPr>
        <w:bidi w:val="0"/>
        <w:rPr>
          <w:rFonts w:hint="eastAsia"/>
          <w:lang w:val="en-US" w:eastAsia="zh-CN"/>
        </w:rPr>
      </w:pPr>
    </w:p>
    <w:p w14:paraId="2DE7DE03">
      <w:pPr>
        <w:bidi w:val="0"/>
        <w:rPr>
          <w:rFonts w:hint="eastAsia"/>
          <w:lang w:val="en-US" w:eastAsia="zh-CN"/>
        </w:rPr>
      </w:pPr>
    </w:p>
    <w:p w14:paraId="06C47363">
      <w:pPr>
        <w:bidi w:val="0"/>
        <w:rPr>
          <w:rFonts w:hint="eastAsia"/>
          <w:lang w:val="en-US" w:eastAsia="zh-CN"/>
        </w:rPr>
      </w:pPr>
    </w:p>
    <w:p w14:paraId="37784091">
      <w:pPr>
        <w:bidi w:val="0"/>
        <w:rPr>
          <w:rFonts w:hint="eastAsia"/>
          <w:lang w:val="en-US" w:eastAsia="zh-CN"/>
        </w:rPr>
      </w:pPr>
    </w:p>
    <w:p w14:paraId="35179277">
      <w:pPr>
        <w:bidi w:val="0"/>
        <w:rPr>
          <w:rFonts w:hint="eastAsia"/>
          <w:lang w:val="en-US" w:eastAsia="zh-CN"/>
        </w:rPr>
      </w:pPr>
    </w:p>
    <w:p w14:paraId="1FFD2268">
      <w:pPr>
        <w:bidi w:val="0"/>
        <w:rPr>
          <w:rFonts w:hint="eastAsia"/>
          <w:lang w:val="en-US" w:eastAsia="zh-CN"/>
        </w:rPr>
      </w:pPr>
    </w:p>
    <w:p w14:paraId="03CD6FD5">
      <w:pPr>
        <w:bidi w:val="0"/>
        <w:rPr>
          <w:rFonts w:hint="eastAsia"/>
          <w:lang w:val="en-US" w:eastAsia="zh-CN"/>
        </w:rPr>
      </w:pPr>
    </w:p>
    <w:p w14:paraId="73B5ED63">
      <w:pPr>
        <w:bidi w:val="0"/>
        <w:rPr>
          <w:rFonts w:hint="eastAsia"/>
          <w:lang w:val="en-US" w:eastAsia="zh-CN"/>
        </w:rPr>
      </w:pPr>
    </w:p>
    <w:p w14:paraId="033E866A">
      <w:pPr>
        <w:bidi w:val="0"/>
        <w:rPr>
          <w:rFonts w:hint="eastAsia"/>
          <w:lang w:val="en-US" w:eastAsia="zh-CN"/>
        </w:rPr>
      </w:pPr>
    </w:p>
    <w:p w14:paraId="7FDE500B">
      <w:pPr>
        <w:tabs>
          <w:tab w:val="left" w:pos="6604"/>
        </w:tabs>
        <w:bidi w:val="0"/>
        <w:jc w:val="left"/>
        <w:rPr>
          <w:rFonts w:hint="eastAsia"/>
          <w:lang w:val="en-US" w:eastAsia="zh-CN"/>
        </w:rPr>
        <w:sectPr>
          <w:footerReference r:id="rId8" w:type="first"/>
          <w:footerReference r:id="rId7"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vAlign w:val="top"/>
          <w:docGrid w:type="lines" w:linePitch="312" w:charSpace="0"/>
        </w:sectPr>
      </w:pPr>
      <w:r>
        <w:rPr>
          <w:rFonts w:hint="eastAsia"/>
          <w:lang w:val="en-US" w:eastAsia="zh-CN"/>
        </w:rPr>
        <w:tab/>
      </w:r>
    </w:p>
    <w:bookmarkEnd w:id="0"/>
    <w:bookmarkEnd w:id="1"/>
    <w:bookmarkEnd w:id="2"/>
    <w:p w14:paraId="79B3FF3A">
      <w:pPr>
        <w:pStyle w:val="2"/>
        <w:numPr>
          <w:ilvl w:val="0"/>
          <w:numId w:val="1"/>
        </w:numPr>
        <w:bidi w:val="0"/>
        <w:rPr>
          <w:rFonts w:hint="eastAsia" w:ascii="宋体" w:hAnsi="宋体" w:eastAsia="宋体" w:cs="宋体"/>
          <w:b/>
          <w:bCs/>
          <w:color w:val="auto"/>
          <w:sz w:val="30"/>
          <w:szCs w:val="30"/>
          <w:lang w:eastAsia="zh-CN"/>
        </w:rPr>
      </w:pPr>
      <w:bookmarkStart w:id="3" w:name="_Toc14081"/>
      <w:r>
        <w:rPr>
          <w:rStyle w:val="38"/>
          <w:rFonts w:hint="eastAsia" w:ascii="宋体" w:hAnsi="宋体" w:cs="宋体"/>
          <w:b/>
          <w:bCs/>
          <w:i w:val="0"/>
          <w:caps w:val="0"/>
          <w:color w:val="000000"/>
          <w:spacing w:val="0"/>
          <w:w w:val="100"/>
          <w:kern w:val="0"/>
          <w:sz w:val="30"/>
          <w:szCs w:val="30"/>
          <w:lang w:val="en-US" w:eastAsia="zh-CN" w:bidi="ar-SA"/>
        </w:rPr>
        <w:t>比选公告</w:t>
      </w:r>
      <w:bookmarkEnd w:id="3"/>
    </w:p>
    <w:p w14:paraId="341825A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6DB8DBF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u w:val="none"/>
        </w:rPr>
      </w:pPr>
      <w:r>
        <w:rPr>
          <w:rFonts w:hint="eastAsia" w:ascii="宋体" w:hAnsi="宋体" w:cs="宋体"/>
          <w:color w:val="auto"/>
          <w:sz w:val="24"/>
          <w:szCs w:val="24"/>
          <w:highlight w:val="none"/>
          <w:u w:val="none"/>
          <w:lang w:val="en-US" w:eastAsia="zh-CN"/>
        </w:rPr>
        <w:t>昆明市呈贡区第一中学零星修缮项目结算审计服务采购项目</w:t>
      </w:r>
      <w:r>
        <w:rPr>
          <w:rFonts w:hint="eastAsia" w:ascii="宋体" w:hAnsi="宋体" w:eastAsia="宋体" w:cs="宋体"/>
          <w:color w:val="auto"/>
          <w:sz w:val="24"/>
          <w:szCs w:val="24"/>
          <w:highlight w:val="none"/>
          <w:u w:val="none"/>
        </w:rPr>
        <w:t>的供应商应于202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eastAsia="宋体" w:cs="宋体"/>
          <w:color w:val="auto"/>
          <w:sz w:val="24"/>
          <w:szCs w:val="24"/>
          <w:highlight w:val="none"/>
          <w:u w:val="none"/>
        </w:rPr>
        <w:t>（北京时间）</w:t>
      </w:r>
      <w:r>
        <w:rPr>
          <w:rFonts w:hint="eastAsia" w:ascii="宋体" w:hAnsi="宋体" w:cs="宋体"/>
          <w:color w:val="auto"/>
          <w:sz w:val="24"/>
          <w:szCs w:val="24"/>
          <w:highlight w:val="none"/>
          <w:u w:val="none"/>
          <w:lang w:eastAsia="zh-CN"/>
        </w:rPr>
        <w:t>前</w:t>
      </w:r>
      <w:r>
        <w:rPr>
          <w:rFonts w:hint="eastAsia" w:ascii="宋体" w:hAnsi="宋体" w:eastAsia="宋体" w:cs="宋体"/>
          <w:color w:val="auto"/>
          <w:sz w:val="24"/>
          <w:szCs w:val="24"/>
          <w:highlight w:val="none"/>
          <w:u w:val="none"/>
        </w:rPr>
        <w:t>提交响应文件。</w:t>
      </w:r>
    </w:p>
    <w:p w14:paraId="591FD7F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4" w:name="_Toc28074"/>
      <w:bookmarkStart w:id="5" w:name="_Toc17806"/>
      <w:r>
        <w:rPr>
          <w:rFonts w:hint="eastAsia" w:ascii="宋体" w:hAnsi="宋体" w:eastAsia="宋体" w:cs="宋体"/>
          <w:b/>
          <w:color w:val="auto"/>
          <w:sz w:val="24"/>
        </w:rPr>
        <w:t>一、项目基本情况</w:t>
      </w:r>
      <w:bookmarkEnd w:id="4"/>
      <w:bookmarkEnd w:id="5"/>
    </w:p>
    <w:p w14:paraId="7A99886C">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项目名称：</w:t>
      </w:r>
      <w:r>
        <w:rPr>
          <w:rFonts w:hint="eastAsia" w:ascii="宋体" w:hAnsi="宋体" w:cs="宋体"/>
          <w:color w:val="auto"/>
          <w:sz w:val="24"/>
          <w:szCs w:val="24"/>
          <w:lang w:eastAsia="zh-CN"/>
        </w:rPr>
        <w:t>昆明市呈贡区第一中学零星修缮项目结算审计服务采购</w:t>
      </w:r>
    </w:p>
    <w:p w14:paraId="1BF29418">
      <w:pPr>
        <w:pageBreakBefore w:val="0"/>
        <w:widowControl w:val="0"/>
        <w:kinsoku/>
        <w:wordWrap/>
        <w:overflowPunct/>
        <w:topLinePunct w:val="0"/>
        <w:autoSpaceDE/>
        <w:autoSpaceDN/>
        <w:bidi w:val="0"/>
        <w:adjustRightInd/>
        <w:snapToGrid/>
        <w:spacing w:line="440" w:lineRule="exact"/>
        <w:ind w:left="0" w:leftChars="0" w:firstLine="48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lang w:val="en-US" w:eastAsia="zh-CN" w:bidi="ar-SA"/>
        </w:rPr>
        <w:t>2.预算金额</w:t>
      </w:r>
      <w:r>
        <w:rPr>
          <w:rFonts w:hint="eastAsia" w:ascii="宋体" w:hAnsi="宋体" w:cs="宋体"/>
          <w:color w:val="auto"/>
          <w:kern w:val="2"/>
          <w:sz w:val="24"/>
          <w:szCs w:val="24"/>
          <w:lang w:val="en-US" w:eastAsia="zh-CN" w:bidi="ar-SA"/>
        </w:rPr>
        <w:t>及最高限价</w:t>
      </w:r>
      <w:r>
        <w:rPr>
          <w:rFonts w:hint="eastAsia" w:ascii="宋体" w:hAnsi="宋体" w:eastAsia="宋体" w:cs="宋体"/>
          <w:color w:val="auto"/>
          <w:kern w:val="2"/>
          <w:sz w:val="24"/>
          <w:szCs w:val="24"/>
          <w:lang w:val="en-US" w:eastAsia="zh-CN" w:bidi="ar-SA"/>
        </w:rPr>
        <w:t>：</w:t>
      </w:r>
    </w:p>
    <w:tbl>
      <w:tblPr>
        <w:tblStyle w:val="22"/>
        <w:tblW w:w="0" w:type="auto"/>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4"/>
        <w:gridCol w:w="3445"/>
      </w:tblGrid>
      <w:tr w14:paraId="64A1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7E2EAB1F">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项目金额</w:t>
            </w:r>
          </w:p>
        </w:tc>
        <w:tc>
          <w:tcPr>
            <w:tcW w:w="3445" w:type="dxa"/>
            <w:vAlign w:val="center"/>
          </w:tcPr>
          <w:p w14:paraId="7C89AB37">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收费</w:t>
            </w:r>
          </w:p>
        </w:tc>
      </w:tr>
      <w:tr w14:paraId="24C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59BA63A7">
            <w:pPr>
              <w:widowControl w:val="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100万内（含100万）</w:t>
            </w:r>
          </w:p>
        </w:tc>
        <w:tc>
          <w:tcPr>
            <w:tcW w:w="3445" w:type="dxa"/>
            <w:vAlign w:val="center"/>
          </w:tcPr>
          <w:p w14:paraId="27465997">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3500元</w:t>
            </w:r>
          </w:p>
        </w:tc>
      </w:tr>
      <w:tr w14:paraId="392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51755BB4">
            <w:pPr>
              <w:widowControl w:val="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100—200万</w:t>
            </w:r>
          </w:p>
        </w:tc>
        <w:tc>
          <w:tcPr>
            <w:tcW w:w="3445" w:type="dxa"/>
            <w:vAlign w:val="center"/>
          </w:tcPr>
          <w:p w14:paraId="5B2C7925">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w:t>
            </w:r>
          </w:p>
        </w:tc>
      </w:tr>
      <w:tr w14:paraId="3D79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434" w:type="dxa"/>
            <w:vAlign w:val="center"/>
          </w:tcPr>
          <w:p w14:paraId="37EEB540">
            <w:pPr>
              <w:widowControl w:val="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200—500万</w:t>
            </w:r>
          </w:p>
        </w:tc>
        <w:tc>
          <w:tcPr>
            <w:tcW w:w="3445" w:type="dxa"/>
            <w:vAlign w:val="center"/>
          </w:tcPr>
          <w:p w14:paraId="63A3A100">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r>
    </w:tbl>
    <w:p w14:paraId="0C06DF6A">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3.采购</w:t>
      </w:r>
      <w:r>
        <w:rPr>
          <w:rFonts w:hint="eastAsia" w:ascii="宋体" w:hAnsi="宋体" w:eastAsia="宋体" w:cs="宋体"/>
          <w:color w:val="000000" w:themeColor="text1"/>
          <w:sz w:val="24"/>
          <w14:textFill>
            <w14:solidFill>
              <w14:schemeClr w14:val="tx1"/>
            </w14:solidFill>
          </w14:textFill>
        </w:rPr>
        <w:t>方式：</w:t>
      </w:r>
      <w:r>
        <w:rPr>
          <w:rFonts w:hint="eastAsia" w:ascii="宋体" w:hAnsi="宋体" w:cs="宋体"/>
          <w:color w:val="000000" w:themeColor="text1"/>
          <w:sz w:val="24"/>
          <w:lang w:eastAsia="zh-CN"/>
          <w14:textFill>
            <w14:solidFill>
              <w14:schemeClr w14:val="tx1"/>
            </w14:solidFill>
          </w14:textFill>
        </w:rPr>
        <w:t>比选</w:t>
      </w:r>
    </w:p>
    <w:p w14:paraId="0BE266ED">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采购需求：</w:t>
      </w:r>
      <w:r>
        <w:rPr>
          <w:rFonts w:hint="eastAsia" w:ascii="宋体" w:hAnsi="宋体" w:cs="宋体"/>
          <w:color w:val="auto"/>
          <w:sz w:val="24"/>
          <w:highlight w:val="none"/>
          <w:lang w:eastAsia="zh-CN"/>
        </w:rPr>
        <w:t>针对</w:t>
      </w:r>
      <w:r>
        <w:rPr>
          <w:rFonts w:hint="eastAsia" w:ascii="宋体" w:hAnsi="宋体" w:cs="宋体"/>
          <w:color w:val="auto"/>
          <w:sz w:val="24"/>
          <w:szCs w:val="24"/>
          <w:highlight w:val="none"/>
          <w:u w:val="none"/>
          <w:lang w:val="en-US" w:eastAsia="zh-CN"/>
        </w:rPr>
        <w:t>昆明市呈贡区第一中学零星修缮项目提供结算审计服务</w:t>
      </w:r>
      <w:r>
        <w:rPr>
          <w:rFonts w:hint="eastAsia" w:ascii="宋体" w:hAnsi="宋体" w:cs="宋体"/>
          <w:color w:val="auto"/>
          <w:sz w:val="24"/>
          <w:highlight w:val="none"/>
          <w:lang w:eastAsia="zh-CN"/>
        </w:rPr>
        <w:t>，</w:t>
      </w:r>
      <w:r>
        <w:rPr>
          <w:rFonts w:hint="eastAsia" w:ascii="宋体" w:hAnsi="宋体" w:cs="宋体"/>
          <w:b w:val="0"/>
          <w:bCs w:val="0"/>
          <w:color w:val="auto"/>
          <w:sz w:val="24"/>
          <w:szCs w:val="24"/>
          <w:highlight w:val="none"/>
          <w:lang w:val="en-US" w:eastAsia="zh-CN"/>
        </w:rPr>
        <w:t>详见比选文件“第二章 采购需求”。</w:t>
      </w:r>
    </w:p>
    <w:p w14:paraId="6C00FB3F">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color w:val="auto"/>
          <w:sz w:val="24"/>
          <w:szCs w:val="24"/>
          <w:highlight w:val="none"/>
        </w:rPr>
        <w:t>合同履行期限</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合同签订生效之日起至合同履行完毕之日止。</w:t>
      </w:r>
    </w:p>
    <w:p w14:paraId="483B8C9A">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6.服务期限：</w:t>
      </w:r>
      <w:r>
        <w:rPr>
          <w:rFonts w:hint="eastAsia" w:ascii="宋体" w:hAnsi="宋体" w:eastAsia="宋体" w:cs="宋体"/>
          <w:color w:val="auto"/>
          <w:sz w:val="24"/>
          <w:szCs w:val="24"/>
          <w:highlight w:val="none"/>
          <w:lang w:val="en-US" w:eastAsia="zh-CN"/>
        </w:rPr>
        <w:t>自合同签订之日起三年</w:t>
      </w:r>
      <w:r>
        <w:rPr>
          <w:rFonts w:hint="eastAsia" w:ascii="宋体" w:hAnsi="宋体" w:eastAsia="宋体" w:cs="宋体"/>
          <w:color w:val="auto"/>
          <w:sz w:val="24"/>
          <w:szCs w:val="24"/>
          <w:highlight w:val="none"/>
          <w:lang w:eastAsia="zh-CN"/>
        </w:rPr>
        <w:t>，具体服务期限以合同签订时间为准。</w:t>
      </w:r>
      <w:r>
        <w:rPr>
          <w:rFonts w:hint="eastAsia" w:ascii="宋体" w:hAnsi="宋体" w:eastAsia="宋体" w:cs="宋体"/>
          <w:color w:val="auto"/>
          <w:sz w:val="24"/>
          <w:szCs w:val="24"/>
          <w:highlight w:val="none"/>
        </w:rPr>
        <w:t>每年接受</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不低于2次考核，如考核不合格给予一次整改机会，整改不合格</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有权单方面解除合同，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不得以任何理由要求</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进行赔偿。</w:t>
      </w:r>
      <w:r>
        <w:rPr>
          <w:rFonts w:hint="eastAsia" w:ascii="宋体" w:hAnsi="宋体" w:eastAsia="宋体" w:cs="宋体"/>
          <w:snapToGrid w:val="0"/>
          <w:color w:val="auto"/>
          <w:kern w:val="21"/>
          <w:sz w:val="24"/>
          <w:szCs w:val="24"/>
          <w:highlight w:val="none"/>
          <w:lang w:val="en-US" w:eastAsia="zh-CN" w:bidi="ar"/>
        </w:rPr>
        <w:t>在合同执行过程中如出现合同违约、服务质量问题或出现违法违规、转包、不服从学校管理等行为的，服务立即终止，采购人有权单方面解除合同</w:t>
      </w:r>
      <w:r>
        <w:rPr>
          <w:rFonts w:hint="eastAsia" w:ascii="宋体" w:hAnsi="宋体" w:cs="宋体"/>
          <w:b w:val="0"/>
          <w:bCs w:val="0"/>
          <w:color w:val="auto"/>
          <w:kern w:val="2"/>
          <w:sz w:val="24"/>
          <w:szCs w:val="24"/>
          <w:highlight w:val="none"/>
          <w:lang w:val="en-US" w:eastAsia="zh-CN" w:bidi="ar-SA"/>
        </w:rPr>
        <w:t>并追究成交供应商违约责任</w:t>
      </w:r>
      <w:r>
        <w:rPr>
          <w:rFonts w:hint="eastAsia" w:ascii="宋体" w:hAnsi="宋体" w:eastAsia="宋体" w:cs="宋体"/>
          <w:snapToGrid w:val="0"/>
          <w:color w:val="auto"/>
          <w:kern w:val="21"/>
          <w:sz w:val="24"/>
          <w:szCs w:val="24"/>
          <w:highlight w:val="none"/>
          <w:lang w:val="en-US" w:eastAsia="zh-CN" w:bidi="ar"/>
        </w:rPr>
        <w:t>，供应商不得以任何理由向采购人提出续签、索赔等申请。在合同执行过程中如受到采购人实际工作调整或管理模式调整或上级行政命令或政策性因素影响导致不能继续履行合同的，采购人可保留变更、中止、终止服务合同的权利，供应商不得以任何理由向采购人提出续签、索赔等申请。</w:t>
      </w:r>
    </w:p>
    <w:p w14:paraId="0B864F91">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7</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服务</w:t>
      </w:r>
      <w:r>
        <w:rPr>
          <w:rFonts w:hint="eastAsia" w:ascii="宋体" w:hAnsi="宋体" w:eastAsia="宋体" w:cs="宋体"/>
          <w:color w:val="auto"/>
          <w:sz w:val="24"/>
        </w:rPr>
        <w:t>地点：</w:t>
      </w:r>
      <w:r>
        <w:rPr>
          <w:rFonts w:hint="eastAsia" w:ascii="宋体" w:hAnsi="宋体"/>
          <w:color w:val="000000"/>
          <w:sz w:val="24"/>
          <w:lang w:eastAsia="zh-CN"/>
        </w:rPr>
        <w:t>采购人指定地点。</w:t>
      </w:r>
    </w:p>
    <w:p w14:paraId="40BFD6A3">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6" w:name="_Toc5830"/>
      <w:bookmarkStart w:id="7" w:name="_Toc231"/>
      <w:r>
        <w:rPr>
          <w:rFonts w:hint="eastAsia" w:ascii="宋体" w:hAnsi="宋体" w:eastAsia="宋体" w:cs="宋体"/>
          <w:b/>
          <w:color w:val="auto"/>
          <w:sz w:val="24"/>
        </w:rPr>
        <w:t>二、申请人的资格要求</w:t>
      </w:r>
      <w:bookmarkEnd w:id="6"/>
      <w:bookmarkEnd w:id="7"/>
    </w:p>
    <w:p w14:paraId="3040D4D7">
      <w:pPr>
        <w:spacing w:line="360" w:lineRule="auto"/>
        <w:ind w:firstLine="480" w:firstLineChars="200"/>
        <w:rPr>
          <w:rFonts w:hint="eastAsia" w:ascii="宋体" w:hAnsi="宋体" w:cs="宋体"/>
          <w:b w:val="0"/>
          <w:bCs/>
          <w:color w:val="auto"/>
          <w:sz w:val="24"/>
          <w:szCs w:val="24"/>
          <w:lang w:eastAsia="zh-CN"/>
        </w:rPr>
      </w:pPr>
      <w:bookmarkStart w:id="8" w:name="_Toc18466"/>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cs="宋体"/>
          <w:b w:val="0"/>
          <w:bCs/>
          <w:color w:val="auto"/>
          <w:sz w:val="24"/>
          <w:szCs w:val="24"/>
          <w:lang w:val="en-US" w:eastAsia="zh-CN"/>
        </w:rPr>
        <w:t>或其他法定证明材料</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val="0"/>
          <w:bCs/>
          <w:color w:val="auto"/>
          <w:sz w:val="24"/>
          <w:szCs w:val="24"/>
          <w:lang w:eastAsia="zh-CN"/>
        </w:rPr>
        <w:t>。</w:t>
      </w:r>
    </w:p>
    <w:p w14:paraId="7B70D4A3">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2</w:t>
      </w:r>
      <w:r>
        <w:rPr>
          <w:rFonts w:hint="eastAsia" w:ascii="宋体" w:hAnsi="宋体" w:eastAsia="宋体" w:cs="宋体"/>
          <w:b/>
          <w:bCs w:val="0"/>
          <w:color w:val="auto"/>
          <w:sz w:val="24"/>
          <w:szCs w:val="24"/>
          <w:lang w:val="en-US" w:eastAsia="zh-CN"/>
        </w:rPr>
        <w:t>.其他要求：</w:t>
      </w:r>
    </w:p>
    <w:p w14:paraId="3927DA8C">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（1）供应商没有处于被责令停业，投标资格被取消，财产被接管、冻结，破产状态</w:t>
      </w:r>
      <w:r>
        <w:rPr>
          <w:rFonts w:hint="eastAsia" w:ascii="宋体" w:hAnsi="宋体" w:cs="宋体"/>
          <w:b w:val="0"/>
          <w:bCs/>
          <w:color w:val="auto"/>
          <w:kern w:val="2"/>
          <w:sz w:val="24"/>
          <w:szCs w:val="24"/>
          <w:lang w:val="en-US" w:eastAsia="zh-CN" w:bidi="ar-SA"/>
        </w:rPr>
        <w:t>（需提供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r>
        <w:rPr>
          <w:rFonts w:hint="eastAsia" w:ascii="宋体" w:hAnsi="宋体" w:eastAsia="宋体" w:cs="宋体"/>
          <w:b w:val="0"/>
          <w:bCs/>
          <w:color w:val="auto"/>
          <w:sz w:val="24"/>
          <w:szCs w:val="24"/>
          <w:lang w:val="en-US" w:eastAsia="zh-CN"/>
        </w:rPr>
        <w:t>；</w:t>
      </w:r>
    </w:p>
    <w:p w14:paraId="2D8C6904">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（2）在最近三年内没有骗取中标和严重违约及重大质量问题</w:t>
      </w:r>
      <w:r>
        <w:rPr>
          <w:rFonts w:hint="eastAsia" w:ascii="宋体" w:hAnsi="宋体" w:cs="宋体"/>
          <w:b w:val="0"/>
          <w:bCs/>
          <w:color w:val="auto"/>
          <w:kern w:val="2"/>
          <w:sz w:val="24"/>
          <w:szCs w:val="24"/>
          <w:lang w:val="en-US" w:eastAsia="zh-CN" w:bidi="ar-SA"/>
        </w:rPr>
        <w:t>（提供政府采购网站信用查询截图或书面承诺函）</w:t>
      </w:r>
      <w:r>
        <w:rPr>
          <w:rFonts w:hint="eastAsia" w:ascii="宋体" w:hAnsi="宋体" w:cs="宋体"/>
          <w:b w:val="0"/>
          <w:bCs/>
          <w:color w:val="auto"/>
          <w:sz w:val="24"/>
          <w:szCs w:val="24"/>
          <w:lang w:val="en-US" w:eastAsia="zh-CN"/>
        </w:rPr>
        <w:t>；</w:t>
      </w:r>
    </w:p>
    <w:p w14:paraId="10D13F6A">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（3）信誉良好，在经济活动中无重大违法违规行为，财务会计资料无虚假记载、银行和税务信用评价系统中无不良记录</w:t>
      </w:r>
      <w:r>
        <w:rPr>
          <w:rFonts w:hint="eastAsia" w:ascii="宋体" w:hAnsi="宋体" w:cs="宋体"/>
          <w:b w:val="0"/>
          <w:bCs/>
          <w:color w:val="auto"/>
          <w:kern w:val="2"/>
          <w:sz w:val="24"/>
          <w:szCs w:val="24"/>
          <w:lang w:val="en-US" w:eastAsia="zh-CN" w:bidi="ar-SA"/>
        </w:rPr>
        <w:t>(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r>
        <w:rPr>
          <w:rFonts w:hint="eastAsia" w:ascii="宋体" w:hAnsi="宋体" w:eastAsia="宋体" w:cs="宋体"/>
          <w:b w:val="0"/>
          <w:bCs/>
          <w:color w:val="auto"/>
          <w:sz w:val="24"/>
          <w:szCs w:val="24"/>
          <w:lang w:val="en-US" w:eastAsia="zh-CN"/>
        </w:rPr>
        <w:t>；</w:t>
      </w:r>
    </w:p>
    <w:p w14:paraId="27B7B1B5">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bCs w:val="0"/>
          <w:color w:val="auto"/>
          <w:sz w:val="24"/>
          <w:szCs w:val="24"/>
          <w:lang w:val="en-US" w:eastAsia="zh-CN"/>
        </w:rPr>
      </w:pPr>
      <w:r>
        <w:rPr>
          <w:rFonts w:hint="eastAsia" w:ascii="宋体" w:hAnsi="宋体" w:cs="宋体"/>
          <w:b w:val="0"/>
          <w:bCs/>
          <w:color w:val="auto"/>
          <w:sz w:val="24"/>
          <w:szCs w:val="24"/>
          <w:lang w:val="en-US" w:eastAsia="zh-CN"/>
        </w:rPr>
        <w:t>（4）</w:t>
      </w:r>
      <w:r>
        <w:rPr>
          <w:rFonts w:hint="eastAsia" w:ascii="宋体" w:hAnsi="宋体" w:eastAsia="宋体" w:cs="宋体"/>
          <w:b w:val="0"/>
          <w:bCs/>
          <w:color w:val="auto"/>
          <w:sz w:val="24"/>
          <w:szCs w:val="24"/>
          <w:lang w:val="en-US" w:eastAsia="zh-CN"/>
        </w:rPr>
        <w:t>具有履行合同所必需的设备</w:t>
      </w:r>
      <w:r>
        <w:rPr>
          <w:rFonts w:hint="eastAsia" w:hAnsi="宋体"/>
          <w:b w:val="0"/>
          <w:bCs/>
          <w:color w:val="auto"/>
          <w:sz w:val="24"/>
          <w:szCs w:val="24"/>
        </w:rPr>
        <w:t>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02428555">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2"/>
        <w:rPr>
          <w:rFonts w:hint="eastAsia" w:ascii="宋体" w:hAnsi="宋体" w:eastAsia="宋体" w:cs="宋体"/>
          <w:b/>
          <w:bCs w:val="0"/>
          <w:color w:val="000000"/>
          <w:sz w:val="24"/>
          <w:szCs w:val="24"/>
        </w:rPr>
      </w:pPr>
      <w:r>
        <w:rPr>
          <w:rFonts w:hint="eastAsia" w:ascii="宋体" w:hAnsi="宋体" w:cs="宋体"/>
          <w:b/>
          <w:bCs w:val="0"/>
          <w:color w:val="000000"/>
          <w:sz w:val="24"/>
          <w:szCs w:val="24"/>
          <w:lang w:val="en-US" w:eastAsia="zh-CN"/>
        </w:rPr>
        <w:t>3.</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741CDF9B">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2"/>
        <w:rPr>
          <w:rFonts w:hint="eastAsia" w:ascii="宋体" w:hAnsi="宋体" w:eastAsia="宋体" w:cs="宋体"/>
          <w:b w:val="0"/>
          <w:bCs/>
          <w:color w:val="000000"/>
          <w:sz w:val="24"/>
          <w:szCs w:val="24"/>
        </w:rPr>
      </w:pPr>
      <w:r>
        <w:rPr>
          <w:rFonts w:hint="eastAsia" w:ascii="宋体" w:hAnsi="宋体" w:cs="宋体"/>
          <w:b/>
          <w:bCs w:val="0"/>
          <w:color w:val="000000"/>
          <w:sz w:val="24"/>
          <w:szCs w:val="24"/>
          <w:lang w:val="en-US" w:eastAsia="zh-CN"/>
        </w:rPr>
        <w:t>4.</w:t>
      </w:r>
      <w:r>
        <w:rPr>
          <w:rFonts w:hint="eastAsia" w:ascii="宋体" w:hAnsi="宋体" w:eastAsia="宋体" w:cs="宋体"/>
          <w:b/>
          <w:bCs w:val="0"/>
          <w:color w:val="000000"/>
          <w:sz w:val="24"/>
          <w:szCs w:val="24"/>
        </w:rPr>
        <w:t>资格审查方式：资格后审。</w:t>
      </w:r>
    </w:p>
    <w:bookmarkEnd w:id="8"/>
    <w:p w14:paraId="4F32DDEA">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default" w:ascii="宋体" w:hAnsi="宋体" w:eastAsia="宋体" w:cs="宋体"/>
          <w:b/>
          <w:color w:val="auto"/>
          <w:sz w:val="24"/>
          <w:lang w:val="en-US" w:eastAsia="zh-CN"/>
        </w:rPr>
      </w:pPr>
      <w:bookmarkStart w:id="9" w:name="_Toc15194"/>
      <w:bookmarkStart w:id="10" w:name="_Toc30005"/>
      <w:r>
        <w:rPr>
          <w:rFonts w:hint="eastAsia" w:ascii="宋体" w:hAnsi="宋体" w:eastAsia="宋体" w:cs="宋体"/>
          <w:b/>
          <w:color w:val="auto"/>
          <w:sz w:val="24"/>
          <w:lang w:val="en-US" w:eastAsia="zh-CN"/>
        </w:rPr>
        <w:t>三</w:t>
      </w:r>
      <w:r>
        <w:rPr>
          <w:rFonts w:hint="eastAsia" w:ascii="宋体" w:hAnsi="宋体" w:eastAsia="宋体" w:cs="宋体"/>
          <w:b/>
          <w:color w:val="auto"/>
          <w:sz w:val="24"/>
        </w:rPr>
        <w:t>、提交</w:t>
      </w:r>
      <w:r>
        <w:rPr>
          <w:rFonts w:hint="eastAsia" w:ascii="宋体" w:hAnsi="宋体" w:eastAsia="宋体" w:cs="宋体"/>
          <w:b/>
          <w:color w:val="auto"/>
          <w:sz w:val="24"/>
          <w:lang w:val="en-US" w:eastAsia="zh-CN"/>
        </w:rPr>
        <w:t>响应</w:t>
      </w:r>
      <w:r>
        <w:rPr>
          <w:rFonts w:hint="eastAsia" w:ascii="宋体" w:hAnsi="宋体" w:eastAsia="宋体" w:cs="宋体"/>
          <w:b/>
          <w:color w:val="auto"/>
          <w:sz w:val="24"/>
        </w:rPr>
        <w:t>文件截止时间</w:t>
      </w:r>
      <w:r>
        <w:rPr>
          <w:rFonts w:hint="eastAsia" w:ascii="宋体" w:hAnsi="宋体" w:eastAsia="宋体" w:cs="宋体"/>
          <w:b/>
          <w:color w:val="auto"/>
          <w:sz w:val="24"/>
          <w:lang w:val="en-US" w:eastAsia="zh-CN"/>
        </w:rPr>
        <w:t>、</w:t>
      </w:r>
      <w:r>
        <w:rPr>
          <w:rFonts w:hint="eastAsia" w:ascii="宋体" w:hAnsi="宋体" w:eastAsia="宋体" w:cs="宋体"/>
          <w:b/>
          <w:color w:val="auto"/>
          <w:sz w:val="24"/>
        </w:rPr>
        <w:t>地点</w:t>
      </w:r>
      <w:r>
        <w:rPr>
          <w:rFonts w:hint="eastAsia" w:ascii="宋体" w:hAnsi="宋体" w:eastAsia="宋体" w:cs="宋体"/>
          <w:b/>
          <w:color w:val="auto"/>
          <w:sz w:val="24"/>
          <w:lang w:val="en-US" w:eastAsia="zh-CN"/>
        </w:rPr>
        <w:t>及份数</w:t>
      </w:r>
      <w:bookmarkEnd w:id="9"/>
    </w:p>
    <w:p w14:paraId="0E0BEE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1.提交响应文件</w:t>
      </w:r>
      <w:r>
        <w:rPr>
          <w:rFonts w:hint="eastAsia" w:ascii="宋体" w:hAnsi="宋体" w:cs="宋体"/>
          <w:color w:val="auto"/>
          <w:sz w:val="24"/>
          <w:highlight w:val="none"/>
        </w:rPr>
        <w:t>截止时间：</w:t>
      </w:r>
      <w:r>
        <w:rPr>
          <w:rFonts w:hint="eastAsia" w:ascii="宋体" w:hAnsi="宋体" w:eastAsia="宋体" w:cs="宋体"/>
          <w:color w:val="auto"/>
          <w:sz w:val="24"/>
          <w:szCs w:val="24"/>
          <w:highlight w:val="none"/>
          <w:u w:val="none"/>
        </w:rPr>
        <w:t>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cs="宋体"/>
          <w:color w:val="auto"/>
          <w:sz w:val="24"/>
          <w:highlight w:val="none"/>
        </w:rPr>
        <w:t>（北京时间）；</w:t>
      </w:r>
    </w:p>
    <w:p w14:paraId="7F4C13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w:t>
      </w:r>
      <w:r>
        <w:rPr>
          <w:rFonts w:hint="eastAsia" w:ascii="宋体" w:hAnsi="宋体" w:eastAsia="宋体" w:cs="宋体"/>
          <w:color w:val="auto"/>
          <w:sz w:val="24"/>
          <w:szCs w:val="24"/>
          <w:u w:val="none"/>
          <w:lang w:val="en-US" w:eastAsia="zh-CN"/>
        </w:rPr>
        <w:t>昆明市呈贡区第一中学弘毅楼五楼会议室；</w:t>
      </w:r>
    </w:p>
    <w:p w14:paraId="6DB201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3.响应文件提交份数：</w:t>
      </w:r>
      <w:r>
        <w:rPr>
          <w:rFonts w:hint="eastAsia" w:ascii="宋体" w:hAnsi="宋体" w:eastAsia="宋体" w:cs="宋体"/>
          <w:b/>
          <w:bCs/>
          <w:color w:val="auto"/>
          <w:sz w:val="24"/>
          <w:szCs w:val="24"/>
          <w:u w:val="none"/>
          <w:lang w:val="en-US" w:eastAsia="zh-CN"/>
        </w:rPr>
        <w:t>响应文件正本壹份，副本壹份，电子版壹份（U盘随纸质响应文件一起封装递交）。</w:t>
      </w:r>
      <w:r>
        <w:rPr>
          <w:rFonts w:hint="eastAsia" w:ascii="宋体" w:hAnsi="宋体" w:eastAsia="宋体" w:cs="宋体"/>
          <w:color w:val="auto"/>
          <w:sz w:val="24"/>
          <w:szCs w:val="24"/>
          <w:u w:val="none"/>
          <w:lang w:val="en-US" w:eastAsia="zh-CN"/>
        </w:rPr>
        <w:t>供应商应将正、副本及电子版响应文件一起包装并加以密封，并在封贴处盖密封章（或公章）。</w:t>
      </w:r>
    </w:p>
    <w:bookmarkEnd w:id="10"/>
    <w:p w14:paraId="38FB44B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11" w:name="_Toc6229"/>
      <w:bookmarkStart w:id="12" w:name="_Toc25851"/>
      <w:r>
        <w:rPr>
          <w:rFonts w:hint="eastAsia" w:ascii="宋体" w:hAnsi="宋体" w:eastAsia="宋体" w:cs="宋体"/>
          <w:b/>
          <w:color w:val="auto"/>
          <w:sz w:val="24"/>
          <w:lang w:val="en-US" w:eastAsia="zh-CN"/>
        </w:rPr>
        <w:t>四</w:t>
      </w:r>
      <w:r>
        <w:rPr>
          <w:rFonts w:hint="eastAsia" w:ascii="宋体" w:hAnsi="宋体" w:eastAsia="宋体" w:cs="宋体"/>
          <w:b/>
          <w:color w:val="auto"/>
          <w:sz w:val="24"/>
        </w:rPr>
        <w:t>、凡对本次采购提出询问，请按以下方式联系</w:t>
      </w:r>
      <w:bookmarkEnd w:id="11"/>
      <w:bookmarkEnd w:id="12"/>
    </w:p>
    <w:p w14:paraId="18F38D27">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名    称：</w:t>
      </w:r>
      <w:r>
        <w:rPr>
          <w:rFonts w:hint="eastAsia" w:ascii="宋体" w:hAnsi="宋体" w:eastAsia="宋体" w:cs="宋体"/>
          <w:color w:val="auto"/>
          <w:sz w:val="24"/>
          <w:szCs w:val="24"/>
          <w:u w:val="none"/>
          <w:lang w:val="en-US" w:eastAsia="zh-CN"/>
        </w:rPr>
        <w:t>昆明市呈贡区第一中学</w:t>
      </w:r>
      <w:r>
        <w:rPr>
          <w:rFonts w:hint="eastAsia" w:ascii="宋体" w:hAnsi="宋体" w:eastAsia="宋体" w:cs="宋体"/>
          <w:color w:val="auto"/>
          <w:sz w:val="24"/>
          <w:u w:val="none"/>
          <w:lang w:val="en-US" w:eastAsia="zh-CN"/>
        </w:rPr>
        <w:t xml:space="preserve"> </w:t>
      </w:r>
    </w:p>
    <w:p w14:paraId="58AC15E5">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地    址：</w:t>
      </w:r>
      <w:r>
        <w:rPr>
          <w:rFonts w:hint="eastAsia" w:ascii="宋体" w:hAnsi="宋体" w:eastAsia="宋体" w:cs="宋体"/>
          <w:color w:val="auto"/>
          <w:sz w:val="24"/>
          <w:szCs w:val="24"/>
          <w:u w:val="none"/>
          <w:lang w:val="en-US" w:eastAsia="zh-CN"/>
        </w:rPr>
        <w:t>昆明市呈贡区双龙路90号</w:t>
      </w:r>
      <w:r>
        <w:rPr>
          <w:rFonts w:hint="eastAsia" w:ascii="宋体" w:hAnsi="宋体" w:eastAsia="宋体" w:cs="宋体"/>
          <w:color w:val="auto"/>
          <w:sz w:val="24"/>
          <w:u w:val="none"/>
          <w:lang w:val="en-US" w:eastAsia="zh-CN"/>
        </w:rPr>
        <w:t xml:space="preserve"> </w:t>
      </w:r>
    </w:p>
    <w:p w14:paraId="641A0025">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u w:val="none"/>
          <w:lang w:eastAsia="zh-CN"/>
          <w14:textFill>
            <w14:solidFill>
              <w14:schemeClr w14:val="tx1"/>
            </w14:solidFill>
          </w14:textFill>
        </w:rPr>
        <w:t>联</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系</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人：李</w:t>
      </w:r>
      <w:r>
        <w:rPr>
          <w:rFonts w:hint="eastAsia" w:ascii="宋体" w:hAnsi="宋体" w:cs="宋体"/>
          <w:color w:val="000000" w:themeColor="text1"/>
          <w:sz w:val="24"/>
          <w:highlight w:val="none"/>
          <w:u w:val="none"/>
          <w:lang w:val="en-US" w:eastAsia="zh-CN"/>
          <w14:textFill>
            <w14:solidFill>
              <w14:schemeClr w14:val="tx1"/>
            </w14:solidFill>
          </w14:textFill>
        </w:rPr>
        <w:t>老师</w:t>
      </w:r>
    </w:p>
    <w:p w14:paraId="77A8D3B3">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联系方式：</w:t>
      </w:r>
      <w:r>
        <w:rPr>
          <w:rFonts w:hint="eastAsia" w:ascii="宋体" w:hAnsi="宋体"/>
          <w:color w:val="auto"/>
          <w:sz w:val="24"/>
          <w:lang w:val="en-US" w:eastAsia="zh-CN"/>
        </w:rPr>
        <w:t>13700635977</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p>
    <w:p w14:paraId="7E761089">
      <w:pPr>
        <w:pStyle w:val="2"/>
        <w:numPr>
          <w:ilvl w:val="0"/>
          <w:numId w:val="1"/>
        </w:numPr>
        <w:bidi w:val="0"/>
        <w:ind w:left="0" w:leftChars="0" w:firstLine="0" w:firstLineChars="0"/>
        <w:rPr>
          <w:rStyle w:val="38"/>
          <w:rFonts w:hint="eastAsia" w:ascii="宋体" w:hAnsi="宋体" w:eastAsia="宋体" w:cs="宋体"/>
          <w:b/>
          <w:bCs/>
          <w:i w:val="0"/>
          <w:caps w:val="0"/>
          <w:color w:val="auto"/>
          <w:spacing w:val="0"/>
          <w:w w:val="100"/>
          <w:kern w:val="0"/>
          <w:sz w:val="32"/>
          <w:szCs w:val="32"/>
          <w:lang w:val="en-US" w:eastAsia="zh-CN" w:bidi="ar-SA"/>
        </w:rPr>
      </w:pPr>
      <w:r>
        <w:rPr>
          <w:rFonts w:hint="eastAsia"/>
        </w:rPr>
        <w:br w:type="page"/>
      </w:r>
      <w:bookmarkStart w:id="13" w:name="_Toc32233"/>
      <w:bookmarkStart w:id="14" w:name="_Toc13106"/>
      <w:bookmarkStart w:id="15" w:name="_Toc28273"/>
      <w:bookmarkStart w:id="16" w:name="_Toc31442"/>
      <w:bookmarkStart w:id="17" w:name="_Toc1859"/>
      <w:bookmarkStart w:id="18" w:name="_Toc4965"/>
      <w:r>
        <w:rPr>
          <w:rStyle w:val="38"/>
          <w:rFonts w:hint="eastAsia" w:ascii="宋体" w:hAnsi="宋体" w:eastAsia="宋体" w:cs="宋体"/>
          <w:b/>
          <w:bCs/>
          <w:i w:val="0"/>
          <w:caps w:val="0"/>
          <w:color w:val="auto"/>
          <w:spacing w:val="0"/>
          <w:w w:val="100"/>
          <w:kern w:val="0"/>
          <w:sz w:val="32"/>
          <w:szCs w:val="32"/>
          <w:lang w:val="en-US" w:eastAsia="zh-CN" w:bidi="ar-SA"/>
        </w:rPr>
        <w:t xml:space="preserve"> </w:t>
      </w:r>
      <w:bookmarkStart w:id="19" w:name="_Toc25068"/>
      <w:r>
        <w:rPr>
          <w:rStyle w:val="38"/>
          <w:rFonts w:hint="eastAsia" w:ascii="宋体" w:hAnsi="宋体" w:eastAsia="宋体" w:cs="宋体"/>
          <w:b/>
          <w:bCs/>
          <w:i w:val="0"/>
          <w:caps w:val="0"/>
          <w:color w:val="auto"/>
          <w:spacing w:val="0"/>
          <w:w w:val="100"/>
          <w:kern w:val="0"/>
          <w:sz w:val="32"/>
          <w:szCs w:val="32"/>
          <w:lang w:val="en-US" w:eastAsia="zh-CN" w:bidi="ar-SA"/>
        </w:rPr>
        <w:t>采购需求</w:t>
      </w:r>
      <w:bookmarkEnd w:id="19"/>
    </w:p>
    <w:bookmarkEnd w:id="13"/>
    <w:bookmarkEnd w:id="14"/>
    <w:bookmarkEnd w:id="15"/>
    <w:p w14:paraId="362ADD50">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highlight w:val="none"/>
          <w:lang w:val="en-US" w:eastAsia="zh-CN"/>
        </w:rPr>
        <w:t>1.服务范围：</w:t>
      </w:r>
      <w:r>
        <w:rPr>
          <w:rFonts w:hint="eastAsia" w:ascii="宋体" w:hAnsi="宋体" w:cs="宋体"/>
          <w:color w:val="auto"/>
          <w:sz w:val="24"/>
          <w:highlight w:val="none"/>
          <w:lang w:eastAsia="zh-CN"/>
        </w:rPr>
        <w:t>针对</w:t>
      </w:r>
      <w:r>
        <w:rPr>
          <w:rFonts w:hint="eastAsia" w:ascii="宋体" w:hAnsi="宋体" w:cs="宋体"/>
          <w:color w:val="auto"/>
          <w:sz w:val="24"/>
          <w:szCs w:val="24"/>
          <w:highlight w:val="none"/>
          <w:u w:val="none"/>
          <w:lang w:val="en-US" w:eastAsia="zh-CN"/>
        </w:rPr>
        <w:t>昆明市呈贡区第一中学零星修缮项目提供结算审计服务</w:t>
      </w:r>
      <w:r>
        <w:rPr>
          <w:rFonts w:hint="default" w:ascii="宋体" w:hAnsi="宋体" w:eastAsia="宋体" w:cs="Times New Roman"/>
          <w:b w:val="0"/>
          <w:bCs/>
          <w:color w:val="auto"/>
          <w:sz w:val="24"/>
          <w:szCs w:val="24"/>
          <w:lang w:val="en-US" w:eastAsia="zh-CN"/>
        </w:rPr>
        <w:t>，本次采购依据《中华人民共和国审计法》</w:t>
      </w:r>
      <w:r>
        <w:rPr>
          <w:rFonts w:hint="eastAsia" w:ascii="宋体" w:hAnsi="宋体" w:eastAsia="宋体" w:cs="Times New Roman"/>
          <w:b w:val="0"/>
          <w:bCs/>
          <w:color w:val="auto"/>
          <w:sz w:val="24"/>
          <w:szCs w:val="24"/>
          <w:lang w:val="en-US" w:eastAsia="zh-CN"/>
        </w:rPr>
        <w:t>等</w:t>
      </w:r>
      <w:r>
        <w:rPr>
          <w:rFonts w:hint="default" w:ascii="宋体" w:hAnsi="宋体" w:eastAsia="宋体" w:cs="Times New Roman"/>
          <w:b w:val="0"/>
          <w:bCs/>
          <w:color w:val="auto"/>
          <w:sz w:val="24"/>
          <w:szCs w:val="24"/>
          <w:lang w:val="en-US" w:eastAsia="zh-CN"/>
        </w:rPr>
        <w:t>有关规定。</w:t>
      </w:r>
    </w:p>
    <w:p w14:paraId="7D7E7D4E">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2.服务期限：自合同签订之日起三年，具体服务期限以合同签订时间为准。每年接受采购人不低于2次考核，如考核不合格给予一次整改机会，整改不合格采购人有权单方面解除合同，供应商不得以任何理由要求采购人进行赔偿。在合同执行过程中如出现合同违约、服务质量问题或出现违法违规、转包、不服从学校管理等行为的，服务立即终止，采购人有权单方面解除合同并追究成交供应商违约责任，供应商不得以任何理由向采购人提出续签、索赔等申请。在合同执行过程中如受到采购人实际工作调整或管理模式调整或上级行政命令或政策性因素影响导致不能继续履行合同的，采购人可保留变更、中止、终止服务合同的权利，供应商不得以任何理由向采购人提出续签、索赔等申请。</w:t>
      </w:r>
    </w:p>
    <w:p w14:paraId="53AAD6EF">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3.服务标准：符合国家、行业、地方现行相关标准和规范，确保成果资料完整、真实准确、清晰有据，满足采购人相关管理制度要求。</w:t>
      </w:r>
    </w:p>
    <w:p w14:paraId="1CEE2096">
      <w:pPr>
        <w:tabs>
          <w:tab w:val="left" w:pos="360"/>
          <w:tab w:val="left" w:pos="540"/>
          <w:tab w:val="left" w:pos="1080"/>
        </w:tabs>
        <w:spacing w:line="560" w:lineRule="exact"/>
        <w:ind w:firstLine="480" w:firstLineChars="200"/>
        <w:jc w:val="both"/>
        <w:rPr>
          <w:rFonts w:hint="eastAsia" w:ascii="宋体" w:hAnsi="宋体" w:cs="宋体"/>
          <w:color w:val="auto"/>
          <w:sz w:val="24"/>
        </w:rPr>
      </w:pPr>
    </w:p>
    <w:p w14:paraId="30F7EECF">
      <w:pPr>
        <w:pStyle w:val="2"/>
        <w:bidi w:val="0"/>
        <w:jc w:val="center"/>
        <w:rPr>
          <w:rStyle w:val="38"/>
          <w:rFonts w:hint="eastAsia" w:ascii="宋体" w:hAnsi="宋体" w:eastAsia="宋体" w:cs="宋体"/>
          <w:b/>
          <w:bCs/>
          <w:i w:val="0"/>
          <w:caps w:val="0"/>
          <w:color w:val="auto"/>
          <w:spacing w:val="0"/>
          <w:w w:val="100"/>
          <w:kern w:val="0"/>
          <w:sz w:val="30"/>
          <w:szCs w:val="30"/>
          <w:lang w:val="en-US" w:eastAsia="zh-CN" w:bidi="ar-SA"/>
        </w:rPr>
      </w:pPr>
      <w:r>
        <w:rPr>
          <w:rStyle w:val="38"/>
          <w:rFonts w:hint="eastAsia" w:ascii="宋体" w:hAnsi="宋体" w:cs="宋体"/>
          <w:b/>
          <w:bCs/>
          <w:i w:val="0"/>
          <w:caps w:val="0"/>
          <w:color w:val="auto"/>
          <w:spacing w:val="0"/>
          <w:w w:val="100"/>
          <w:kern w:val="0"/>
          <w:sz w:val="32"/>
          <w:szCs w:val="32"/>
          <w:lang w:val="en-US" w:eastAsia="zh-CN" w:bidi="ar-SA"/>
        </w:rPr>
        <w:br w:type="page"/>
      </w:r>
      <w:bookmarkStart w:id="20" w:name="_Toc24963"/>
      <w:r>
        <w:rPr>
          <w:rStyle w:val="38"/>
          <w:rFonts w:hint="eastAsia" w:ascii="宋体" w:hAnsi="宋体" w:eastAsia="宋体" w:cs="宋体"/>
          <w:b/>
          <w:bCs/>
          <w:i w:val="0"/>
          <w:caps w:val="0"/>
          <w:color w:val="auto"/>
          <w:spacing w:val="0"/>
          <w:w w:val="100"/>
          <w:kern w:val="0"/>
          <w:sz w:val="30"/>
          <w:szCs w:val="30"/>
          <w:lang w:val="en-US" w:eastAsia="zh-CN" w:bidi="ar-SA"/>
        </w:rPr>
        <w:t>第三章  响应文件格式</w:t>
      </w:r>
      <w:bookmarkEnd w:id="16"/>
      <w:bookmarkEnd w:id="17"/>
      <w:bookmarkEnd w:id="18"/>
      <w:bookmarkEnd w:id="20"/>
    </w:p>
    <w:p w14:paraId="536045D5">
      <w:pPr>
        <w:widowControl w:val="0"/>
        <w:spacing w:line="360" w:lineRule="auto"/>
        <w:jc w:val="center"/>
        <w:textAlignment w:val="auto"/>
        <w:rPr>
          <w:rFonts w:hint="eastAsia" w:ascii="宋体" w:hAnsi="宋体" w:eastAsia="宋体" w:cs="Times New Roman"/>
          <w:b/>
          <w:color w:val="auto"/>
          <w:sz w:val="32"/>
          <w:szCs w:val="32"/>
          <w:lang w:val="en-US" w:eastAsia="zh-CN"/>
        </w:rPr>
      </w:pPr>
    </w:p>
    <w:p w14:paraId="622D6694">
      <w:pPr>
        <w:widowControl w:val="0"/>
        <w:spacing w:line="360" w:lineRule="auto"/>
        <w:jc w:val="center"/>
        <w:textAlignment w:val="auto"/>
        <w:rPr>
          <w:rFonts w:hint="eastAsia" w:ascii="宋体" w:hAnsi="Times New Roman" w:eastAsia="宋体" w:cs="Times New Roman"/>
          <w:b/>
          <w:color w:val="auto"/>
          <w:sz w:val="52"/>
          <w:szCs w:val="52"/>
          <w:lang w:val="en-US"/>
        </w:rPr>
      </w:pPr>
      <w:r>
        <w:rPr>
          <w:rFonts w:hint="eastAsia" w:ascii="宋体" w:hAnsi="宋体" w:cs="Times New Roman"/>
          <w:b/>
          <w:color w:val="auto"/>
          <w:sz w:val="32"/>
          <w:szCs w:val="32"/>
          <w:lang w:val="en-US" w:eastAsia="zh-CN"/>
        </w:rPr>
        <w:t xml:space="preserve"> </w:t>
      </w:r>
      <w:r>
        <w:rPr>
          <w:rFonts w:hint="eastAsia" w:ascii="宋体" w:hAnsi="宋体" w:eastAsia="宋体" w:cs="Times New Roman"/>
          <w:b/>
          <w:color w:val="auto"/>
          <w:sz w:val="32"/>
          <w:szCs w:val="32"/>
          <w:lang w:val="en-US" w:eastAsia="zh-CN"/>
        </w:rPr>
        <w:t>响应文件封面</w:t>
      </w:r>
    </w:p>
    <w:p w14:paraId="62190ABE">
      <w:pPr>
        <w:snapToGrid/>
        <w:spacing w:before="0" w:beforeAutospacing="0" w:after="0" w:afterAutospacing="0" w:line="360" w:lineRule="auto"/>
        <w:jc w:val="left"/>
        <w:textAlignment w:val="baseline"/>
        <w:rPr>
          <w:rStyle w:val="38"/>
          <w:rFonts w:ascii="宋体" w:hAnsi="宋体"/>
          <w:b w:val="0"/>
          <w:i w:val="0"/>
          <w:caps w:val="0"/>
          <w:color w:val="auto"/>
          <w:spacing w:val="0"/>
          <w:w w:val="100"/>
          <w:kern w:val="2"/>
          <w:sz w:val="24"/>
          <w:szCs w:val="24"/>
          <w:lang w:val="en-US" w:eastAsia="zh-CN" w:bidi="ar-SA"/>
        </w:rPr>
      </w:pPr>
    </w:p>
    <w:p w14:paraId="5B37176E">
      <w:pPr>
        <w:widowControl/>
        <w:snapToGrid/>
        <w:spacing w:before="0" w:beforeAutospacing="0" w:after="0" w:afterAutospacing="0" w:line="240" w:lineRule="auto"/>
        <w:jc w:val="center"/>
        <w:textAlignment w:val="baseline"/>
        <w:rPr>
          <w:rStyle w:val="38"/>
          <w:rFonts w:hint="eastAsia" w:ascii="宋体" w:hAnsi="宋体"/>
          <w:b/>
          <w:i w:val="0"/>
          <w:caps w:val="0"/>
          <w:color w:val="auto"/>
          <w:spacing w:val="0"/>
          <w:w w:val="100"/>
          <w:kern w:val="0"/>
          <w:sz w:val="52"/>
          <w:szCs w:val="52"/>
          <w:lang w:val="en-US" w:eastAsia="zh-CN" w:bidi="ar-SA"/>
        </w:rPr>
      </w:pPr>
    </w:p>
    <w:p w14:paraId="39A08FE6">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eastAsia="zh-CN"/>
        </w:rPr>
      </w:pPr>
      <w:r>
        <w:rPr>
          <w:rFonts w:hint="eastAsia" w:ascii="宋体" w:hAnsi="宋体" w:cs="宋体"/>
          <w:b/>
          <w:spacing w:val="-12"/>
          <w:sz w:val="48"/>
          <w:szCs w:val="48"/>
          <w:lang w:eastAsia="zh-CN"/>
        </w:rPr>
        <w:t>昆明市呈贡区第一中学零星修缮项目</w:t>
      </w:r>
    </w:p>
    <w:p w14:paraId="426C852B">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val="en-US" w:eastAsia="zh-CN"/>
        </w:rPr>
      </w:pPr>
      <w:r>
        <w:rPr>
          <w:rFonts w:hint="eastAsia" w:ascii="宋体" w:hAnsi="宋体" w:cs="宋体"/>
          <w:b/>
          <w:spacing w:val="-12"/>
          <w:sz w:val="48"/>
          <w:szCs w:val="48"/>
          <w:lang w:eastAsia="zh-CN"/>
        </w:rPr>
        <w:t>结算审计服务采购</w:t>
      </w:r>
    </w:p>
    <w:p w14:paraId="1C9E54B4">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32"/>
          <w:szCs w:val="32"/>
          <w:lang w:val="en-US" w:eastAsia="zh-CN" w:bidi="ar-SA"/>
        </w:rPr>
      </w:pPr>
    </w:p>
    <w:p w14:paraId="44FDBCC2">
      <w:pPr>
        <w:snapToGrid/>
        <w:spacing w:before="0" w:beforeAutospacing="0" w:after="0" w:afterAutospacing="0" w:line="240" w:lineRule="auto"/>
        <w:jc w:val="both"/>
        <w:textAlignment w:val="baseline"/>
        <w:rPr>
          <w:rStyle w:val="38"/>
          <w:rFonts w:ascii="Times New Roman" w:hAnsi="Times New Roman" w:eastAsia="宋体"/>
          <w:b w:val="0"/>
          <w:i w:val="0"/>
          <w:caps w:val="0"/>
          <w:color w:val="auto"/>
          <w:spacing w:val="0"/>
          <w:w w:val="100"/>
          <w:kern w:val="2"/>
          <w:sz w:val="21"/>
          <w:szCs w:val="24"/>
          <w:lang w:val="en-US" w:eastAsia="zh-CN" w:bidi="ar-SA"/>
        </w:rPr>
      </w:pPr>
    </w:p>
    <w:p w14:paraId="07CB9BD1">
      <w:pPr>
        <w:snapToGrid/>
        <w:spacing w:before="0" w:beforeAutospacing="0" w:after="0" w:afterAutospacing="0" w:line="240" w:lineRule="auto"/>
        <w:jc w:val="both"/>
        <w:textAlignment w:val="baseline"/>
        <w:rPr>
          <w:rStyle w:val="38"/>
          <w:rFonts w:ascii="Times New Roman" w:hAnsi="Times New Roman" w:eastAsia="宋体"/>
          <w:b w:val="0"/>
          <w:i w:val="0"/>
          <w:caps w:val="0"/>
          <w:color w:val="auto"/>
          <w:spacing w:val="0"/>
          <w:w w:val="100"/>
          <w:kern w:val="2"/>
          <w:sz w:val="21"/>
          <w:szCs w:val="24"/>
          <w:lang w:val="en-US" w:eastAsia="zh-CN" w:bidi="ar-SA"/>
        </w:rPr>
      </w:pPr>
    </w:p>
    <w:p w14:paraId="304F22E3">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32"/>
          <w:szCs w:val="32"/>
          <w:lang w:val="en-US" w:eastAsia="zh-CN" w:bidi="ar-SA"/>
        </w:rPr>
      </w:pPr>
    </w:p>
    <w:p w14:paraId="3879B401">
      <w:pPr>
        <w:pStyle w:val="56"/>
        <w:widowControl/>
        <w:snapToGrid/>
        <w:spacing w:before="0" w:beforeAutospacing="0" w:after="0" w:afterAutospacing="0" w:line="78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7E208974">
      <w:pPr>
        <w:pStyle w:val="56"/>
        <w:widowControl/>
        <w:snapToGrid/>
        <w:spacing w:before="0" w:beforeAutospacing="0" w:after="0" w:afterAutospacing="0" w:line="780" w:lineRule="exact"/>
        <w:jc w:val="center"/>
        <w:textAlignment w:val="baseline"/>
        <w:rPr>
          <w:rStyle w:val="38"/>
          <w:rFonts w:ascii="宋体" w:hAnsi="宋体"/>
          <w:b/>
          <w:i w:val="0"/>
          <w:caps w:val="0"/>
          <w:color w:val="auto"/>
          <w:spacing w:val="0"/>
          <w:w w:val="100"/>
          <w:kern w:val="0"/>
          <w:sz w:val="72"/>
          <w:szCs w:val="72"/>
          <w:lang w:val="en-US" w:eastAsia="zh-CN" w:bidi="ar-SA"/>
        </w:rPr>
      </w:pPr>
      <w:r>
        <w:rPr>
          <w:rStyle w:val="38"/>
          <w:rFonts w:ascii="宋体" w:hAnsi="宋体"/>
          <w:b/>
          <w:i w:val="0"/>
          <w:caps w:val="0"/>
          <w:color w:val="auto"/>
          <w:spacing w:val="0"/>
          <w:w w:val="100"/>
          <w:kern w:val="0"/>
          <w:sz w:val="72"/>
          <w:szCs w:val="72"/>
          <w:lang w:val="en-US" w:eastAsia="zh-CN" w:bidi="ar-SA"/>
        </w:rPr>
        <w:t>响</w:t>
      </w:r>
      <w:r>
        <w:rPr>
          <w:rStyle w:val="38"/>
          <w:rFonts w:hint="eastAsia" w:hAnsi="宋体"/>
          <w:b/>
          <w:i w:val="0"/>
          <w:caps w:val="0"/>
          <w:color w:val="auto"/>
          <w:spacing w:val="0"/>
          <w:w w:val="100"/>
          <w:kern w:val="0"/>
          <w:sz w:val="72"/>
          <w:szCs w:val="72"/>
          <w:lang w:val="en-US" w:eastAsia="zh-CN" w:bidi="ar-SA"/>
        </w:rPr>
        <w:t xml:space="preserve"> </w:t>
      </w:r>
      <w:r>
        <w:rPr>
          <w:rStyle w:val="38"/>
          <w:rFonts w:ascii="宋体" w:hAnsi="宋体"/>
          <w:b/>
          <w:i w:val="0"/>
          <w:caps w:val="0"/>
          <w:color w:val="auto"/>
          <w:spacing w:val="0"/>
          <w:w w:val="100"/>
          <w:kern w:val="0"/>
          <w:sz w:val="72"/>
          <w:szCs w:val="72"/>
          <w:lang w:val="en-US" w:eastAsia="zh-CN" w:bidi="ar-SA"/>
        </w:rPr>
        <w:t>应 文 件</w:t>
      </w:r>
    </w:p>
    <w:p w14:paraId="3C9006B0">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6C0CEA56">
      <w:pPr>
        <w:snapToGrid/>
        <w:spacing w:before="0" w:beforeAutospacing="0" w:after="0" w:afterAutospacing="0" w:line="240" w:lineRule="auto"/>
        <w:jc w:val="both"/>
        <w:textAlignment w:val="baseline"/>
        <w:rPr>
          <w:rStyle w:val="38"/>
          <w:rFonts w:ascii="宋体" w:hAnsi="宋体"/>
          <w:b/>
          <w:i w:val="0"/>
          <w:caps w:val="0"/>
          <w:color w:val="auto"/>
          <w:spacing w:val="0"/>
          <w:w w:val="100"/>
          <w:kern w:val="2"/>
          <w:sz w:val="28"/>
          <w:szCs w:val="28"/>
          <w:lang w:val="en-US" w:eastAsia="zh-CN" w:bidi="ar-SA"/>
        </w:rPr>
      </w:pPr>
    </w:p>
    <w:p w14:paraId="31BA761F">
      <w:pPr>
        <w:pStyle w:val="56"/>
        <w:widowControl/>
        <w:snapToGrid/>
        <w:spacing w:before="0" w:beforeAutospacing="0" w:after="0" w:afterAutospacing="0" w:line="500" w:lineRule="exact"/>
        <w:jc w:val="both"/>
        <w:textAlignment w:val="baseline"/>
        <w:rPr>
          <w:rStyle w:val="38"/>
          <w:rFonts w:ascii="宋体" w:hAnsi="宋体"/>
          <w:b/>
          <w:i w:val="0"/>
          <w:caps w:val="0"/>
          <w:color w:val="auto"/>
          <w:spacing w:val="0"/>
          <w:w w:val="100"/>
          <w:kern w:val="0"/>
          <w:sz w:val="28"/>
          <w:szCs w:val="28"/>
          <w:lang w:val="en-US" w:eastAsia="zh-CN" w:bidi="ar-SA"/>
        </w:rPr>
      </w:pPr>
    </w:p>
    <w:p w14:paraId="5381CA1F">
      <w:pPr>
        <w:pStyle w:val="56"/>
        <w:widowControl/>
        <w:snapToGrid/>
        <w:spacing w:before="0" w:beforeAutospacing="0" w:after="0" w:afterAutospacing="0" w:line="500" w:lineRule="exact"/>
        <w:jc w:val="left"/>
        <w:textAlignment w:val="baseline"/>
        <w:rPr>
          <w:rStyle w:val="38"/>
          <w:rFonts w:ascii="宋体" w:hAnsi="宋体"/>
          <w:b/>
          <w:i w:val="0"/>
          <w:caps w:val="0"/>
          <w:color w:val="auto"/>
          <w:spacing w:val="0"/>
          <w:w w:val="100"/>
          <w:kern w:val="0"/>
          <w:sz w:val="72"/>
          <w:szCs w:val="72"/>
          <w:lang w:val="en-US" w:eastAsia="zh-CN" w:bidi="ar-SA"/>
        </w:rPr>
      </w:pPr>
    </w:p>
    <w:p w14:paraId="0F43F384">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3D621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37CF01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DA18C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14227CFB">
      <w:pPr>
        <w:pStyle w:val="34"/>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8"/>
          <w:rFonts w:ascii="宋体" w:hAnsi="宋体" w:cs="宋体"/>
          <w:b/>
          <w:bCs/>
          <w:i w:val="0"/>
          <w:caps w:val="0"/>
          <w:color w:val="auto"/>
          <w:spacing w:val="0"/>
          <w:w w:val="100"/>
          <w:kern w:val="2"/>
          <w:sz w:val="24"/>
          <w:szCs w:val="32"/>
          <w:lang w:val="en-US" w:eastAsia="zh-CN" w:bidi="ar-SA"/>
        </w:rPr>
      </w:pPr>
      <w:r>
        <w:rPr>
          <w:rStyle w:val="38"/>
          <w:rFonts w:ascii="宋体" w:hAnsi="宋体" w:cs="宋体"/>
          <w:b/>
          <w:bCs/>
          <w:i w:val="0"/>
          <w:caps w:val="0"/>
          <w:color w:val="auto"/>
          <w:spacing w:val="0"/>
          <w:w w:val="100"/>
          <w:kern w:val="2"/>
          <w:sz w:val="24"/>
          <w:szCs w:val="32"/>
          <w:lang w:val="en-US" w:eastAsia="zh-CN" w:bidi="ar-SA"/>
        </w:rPr>
        <w:br w:type="page"/>
      </w:r>
    </w:p>
    <w:p w14:paraId="2E999EED">
      <w:pPr>
        <w:pStyle w:val="3"/>
        <w:bidi w:val="0"/>
        <w:jc w:val="center"/>
        <w:rPr>
          <w:rStyle w:val="38"/>
          <w:rFonts w:hint="eastAsia" w:ascii="宋体" w:hAnsi="宋体" w:eastAsia="宋体" w:cs="宋体"/>
          <w:b/>
          <w:bCs/>
          <w:i w:val="0"/>
          <w:caps w:val="0"/>
          <w:color w:val="auto"/>
          <w:spacing w:val="0"/>
          <w:w w:val="100"/>
          <w:kern w:val="2"/>
          <w:sz w:val="28"/>
          <w:szCs w:val="21"/>
          <w:lang w:val="en-US" w:eastAsia="zh-CN" w:bidi="ar-SA"/>
        </w:rPr>
      </w:pPr>
      <w:bookmarkStart w:id="21" w:name="_Toc17423"/>
      <w:bookmarkStart w:id="22" w:name="_Toc5082"/>
      <w:bookmarkStart w:id="23" w:name="_Toc9308"/>
      <w:bookmarkStart w:id="24" w:name="_Toc23428"/>
      <w:r>
        <w:rPr>
          <w:rStyle w:val="31"/>
          <w:rFonts w:hint="eastAsia" w:ascii="宋体" w:hAnsi="宋体" w:eastAsia="宋体" w:cs="宋体"/>
          <w:b/>
          <w:bCs/>
          <w:color w:val="auto"/>
          <w:lang w:val="en-US" w:eastAsia="zh-CN"/>
        </w:rPr>
        <w:t>格式1：比选报价一览表</w:t>
      </w:r>
      <w:bookmarkEnd w:id="21"/>
      <w:bookmarkEnd w:id="22"/>
      <w:bookmarkEnd w:id="23"/>
      <w:bookmarkEnd w:id="24"/>
    </w:p>
    <w:p w14:paraId="624D616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项目名称：</w:t>
      </w:r>
    </w:p>
    <w:tbl>
      <w:tblPr>
        <w:tblStyle w:val="21"/>
        <w:tblW w:w="8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1"/>
        <w:gridCol w:w="2786"/>
        <w:gridCol w:w="3972"/>
      </w:tblGrid>
      <w:tr w14:paraId="727E8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3D1D8BD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供应商名称</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6DAC669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center"/>
              <w:textAlignment w:val="baseline"/>
              <w:rPr>
                <w:rStyle w:val="38"/>
                <w:rFonts w:ascii="宋体" w:hAnsi="宋体"/>
                <w:b w:val="0"/>
                <w:i w:val="0"/>
                <w:caps w:val="0"/>
                <w:color w:val="auto"/>
                <w:spacing w:val="0"/>
                <w:w w:val="100"/>
                <w:kern w:val="2"/>
                <w:sz w:val="24"/>
                <w:szCs w:val="24"/>
                <w:lang w:val="en-US" w:eastAsia="zh-CN" w:bidi="ar-SA"/>
              </w:rPr>
            </w:pPr>
          </w:p>
        </w:tc>
      </w:tr>
      <w:tr w14:paraId="557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901" w:type="dxa"/>
            <w:vMerge w:val="restart"/>
            <w:tcBorders>
              <w:top w:val="single" w:color="000000" w:sz="4" w:space="0"/>
              <w:left w:val="single" w:color="000000" w:sz="4" w:space="0"/>
              <w:right w:val="single" w:color="000000" w:sz="4" w:space="0"/>
            </w:tcBorders>
            <w:vAlign w:val="center"/>
          </w:tcPr>
          <w:p w14:paraId="1F682BE0">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r>
              <w:rPr>
                <w:rFonts w:hint="eastAsia" w:ascii="宋体" w:hAnsi="宋体"/>
                <w:color w:val="auto"/>
                <w:sz w:val="24"/>
                <w:lang w:eastAsia="zh-CN"/>
              </w:rPr>
              <w:t>报价</w:t>
            </w:r>
          </w:p>
          <w:p w14:paraId="0567030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Fonts w:hint="eastAsia" w:ascii="宋体" w:hAnsi="宋体"/>
                <w:color w:val="auto"/>
                <w:sz w:val="24"/>
                <w:lang w:eastAsia="zh-CN"/>
              </w:rPr>
              <w:t>（元）</w:t>
            </w:r>
          </w:p>
        </w:tc>
        <w:tc>
          <w:tcPr>
            <w:tcW w:w="2786" w:type="dxa"/>
            <w:tcBorders>
              <w:top w:val="single" w:color="000000" w:sz="4" w:space="0"/>
              <w:left w:val="single" w:color="000000" w:sz="4" w:space="0"/>
              <w:bottom w:val="single" w:color="000000" w:sz="4" w:space="0"/>
              <w:right w:val="single" w:color="auto" w:sz="4" w:space="0"/>
            </w:tcBorders>
            <w:vAlign w:val="center"/>
          </w:tcPr>
          <w:p w14:paraId="358457C4">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100万内（含100万）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603F42C2">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元</w:t>
            </w:r>
          </w:p>
        </w:tc>
      </w:tr>
      <w:tr w14:paraId="5C037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1901" w:type="dxa"/>
            <w:vMerge w:val="continue"/>
            <w:tcBorders>
              <w:left w:val="single" w:color="000000" w:sz="4" w:space="0"/>
              <w:right w:val="single" w:color="000000" w:sz="4" w:space="0"/>
            </w:tcBorders>
            <w:vAlign w:val="center"/>
          </w:tcPr>
          <w:p w14:paraId="6631A57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p>
        </w:tc>
        <w:tc>
          <w:tcPr>
            <w:tcW w:w="2786" w:type="dxa"/>
            <w:tcBorders>
              <w:top w:val="single" w:color="000000" w:sz="4" w:space="0"/>
              <w:left w:val="single" w:color="000000" w:sz="4" w:space="0"/>
              <w:bottom w:val="single" w:color="000000" w:sz="4" w:space="0"/>
              <w:right w:val="single" w:color="auto" w:sz="4" w:space="0"/>
            </w:tcBorders>
            <w:vAlign w:val="center"/>
          </w:tcPr>
          <w:p w14:paraId="2D89D97C">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100—200万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027455DF">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w:t>
            </w:r>
          </w:p>
        </w:tc>
      </w:tr>
      <w:tr w14:paraId="4E09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1901" w:type="dxa"/>
            <w:vMerge w:val="continue"/>
            <w:tcBorders>
              <w:left w:val="single" w:color="000000" w:sz="4" w:space="0"/>
              <w:bottom w:val="single" w:color="000000" w:sz="4" w:space="0"/>
              <w:right w:val="single" w:color="000000" w:sz="4" w:space="0"/>
            </w:tcBorders>
            <w:vAlign w:val="center"/>
          </w:tcPr>
          <w:p w14:paraId="2D82B0A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p>
        </w:tc>
        <w:tc>
          <w:tcPr>
            <w:tcW w:w="2786" w:type="dxa"/>
            <w:tcBorders>
              <w:top w:val="single" w:color="000000" w:sz="4" w:space="0"/>
              <w:left w:val="single" w:color="000000" w:sz="4" w:space="0"/>
              <w:bottom w:val="single" w:color="000000" w:sz="4" w:space="0"/>
              <w:right w:val="single" w:color="auto" w:sz="4" w:space="0"/>
            </w:tcBorders>
            <w:vAlign w:val="center"/>
          </w:tcPr>
          <w:p w14:paraId="7C08AA08">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200—500万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528D1C7C">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w:t>
            </w:r>
          </w:p>
        </w:tc>
      </w:tr>
      <w:tr w14:paraId="4319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43176F3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hint="eastAsia" w:ascii="宋体" w:hAnsi="宋体" w:eastAsia="宋体"/>
                <w:b w:val="0"/>
                <w:i w:val="0"/>
                <w:caps w:val="0"/>
                <w:color w:val="auto"/>
                <w:spacing w:val="0"/>
                <w:w w:val="100"/>
                <w:kern w:val="2"/>
                <w:sz w:val="24"/>
                <w:szCs w:val="24"/>
                <w:lang w:val="en-US" w:eastAsia="zh-CN" w:bidi="ar-SA"/>
              </w:rPr>
            </w:pPr>
            <w:r>
              <w:rPr>
                <w:rFonts w:hint="eastAsia" w:ascii="宋体" w:hAnsi="宋体" w:cs="宋体"/>
                <w:color w:val="auto"/>
                <w:sz w:val="24"/>
                <w:lang w:eastAsia="zh-CN"/>
              </w:rPr>
              <w:t>合同履约期限</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114A91B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r w14:paraId="2682D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61F48BA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服务</w:t>
            </w:r>
            <w:r>
              <w:rPr>
                <w:rStyle w:val="38"/>
                <w:rFonts w:ascii="宋体" w:hAnsi="宋体"/>
                <w:b w:val="0"/>
                <w:i w:val="0"/>
                <w:caps w:val="0"/>
                <w:color w:val="auto"/>
                <w:spacing w:val="0"/>
                <w:w w:val="100"/>
                <w:kern w:val="2"/>
                <w:sz w:val="24"/>
                <w:szCs w:val="24"/>
                <w:lang w:val="en-US" w:eastAsia="zh-CN" w:bidi="ar-SA"/>
              </w:rPr>
              <w:t>地点</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52804FA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r w14:paraId="15D2B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79EDEF2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备注</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163F54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bl>
    <w:p w14:paraId="509B55C4">
      <w:pPr>
        <w:snapToGrid/>
        <w:spacing w:before="0" w:beforeAutospacing="0" w:after="0" w:afterAutospacing="0" w:line="360" w:lineRule="auto"/>
        <w:ind w:firstLine="2" w:firstLineChars="1"/>
        <w:jc w:val="left"/>
        <w:textAlignment w:val="baseline"/>
        <w:rPr>
          <w:rStyle w:val="38"/>
          <w:rFonts w:ascii="宋体" w:hAnsi="宋体"/>
          <w:b w:val="0"/>
          <w:i w:val="0"/>
          <w:caps w:val="0"/>
          <w:color w:val="auto"/>
          <w:spacing w:val="0"/>
          <w:w w:val="100"/>
          <w:kern w:val="2"/>
          <w:sz w:val="24"/>
          <w:szCs w:val="24"/>
          <w:lang w:val="en-US" w:eastAsia="zh-CN" w:bidi="ar-SA"/>
        </w:rPr>
      </w:pPr>
    </w:p>
    <w:p w14:paraId="00549719">
      <w:pPr>
        <w:bidi w:val="0"/>
        <w:rPr>
          <w:color w:val="auto"/>
          <w:lang w:val="en-US" w:eastAsia="zh-CN"/>
        </w:rPr>
      </w:pPr>
    </w:p>
    <w:p w14:paraId="1821FF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38C71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2F7191EA">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44EB1B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B7F2B8B">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0F7206DD">
      <w:pPr>
        <w:pStyle w:val="56"/>
        <w:widowControl/>
        <w:snapToGrid/>
        <w:spacing w:before="0" w:beforeAutospacing="0" w:after="0" w:afterAutospacing="0" w:line="240" w:lineRule="auto"/>
        <w:jc w:val="left"/>
        <w:textAlignment w:val="baseline"/>
        <w:rPr>
          <w:rStyle w:val="38"/>
          <w:rFonts w:ascii="宋体" w:hAnsi="宋体"/>
          <w:b w:val="0"/>
          <w:i w:val="0"/>
          <w:caps w:val="0"/>
          <w:color w:val="auto"/>
          <w:spacing w:val="0"/>
          <w:w w:val="100"/>
          <w:kern w:val="0"/>
          <w:sz w:val="24"/>
          <w:szCs w:val="24"/>
          <w:lang w:val="en-US" w:eastAsia="zh-CN" w:bidi="ar-SA"/>
        </w:rPr>
      </w:pPr>
    </w:p>
    <w:p w14:paraId="0E710C13">
      <w:pPr>
        <w:pStyle w:val="56"/>
        <w:widowControl/>
        <w:snapToGrid/>
        <w:spacing w:before="0" w:beforeAutospacing="0" w:after="0" w:afterAutospacing="0" w:line="240" w:lineRule="auto"/>
        <w:jc w:val="left"/>
        <w:textAlignment w:val="baseline"/>
        <w:rPr>
          <w:rStyle w:val="38"/>
          <w:rFonts w:ascii="宋体" w:hAnsi="宋体"/>
          <w:b w:val="0"/>
          <w:i w:val="0"/>
          <w:caps w:val="0"/>
          <w:color w:val="auto"/>
          <w:spacing w:val="0"/>
          <w:w w:val="100"/>
          <w:kern w:val="0"/>
          <w:sz w:val="21"/>
          <w:szCs w:val="21"/>
          <w:lang w:val="en-US" w:eastAsia="zh-CN" w:bidi="ar-SA"/>
        </w:rPr>
      </w:pPr>
    </w:p>
    <w:p w14:paraId="160243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lang w:val="en-US" w:eastAsia="zh-CN"/>
        </w:rPr>
      </w:pPr>
      <w:r>
        <w:rPr>
          <w:rStyle w:val="38"/>
          <w:rFonts w:ascii="宋体" w:hAnsi="宋体"/>
          <w:b w:val="0"/>
          <w:i w:val="0"/>
          <w:caps w:val="0"/>
          <w:color w:val="auto"/>
          <w:spacing w:val="0"/>
          <w:w w:val="100"/>
          <w:kern w:val="2"/>
          <w:sz w:val="21"/>
          <w:szCs w:val="21"/>
          <w:lang w:val="en-US" w:eastAsia="zh-CN" w:bidi="ar-SA"/>
        </w:rPr>
        <w:br w:type="page"/>
      </w:r>
    </w:p>
    <w:p w14:paraId="16616FFD">
      <w:pPr>
        <w:jc w:val="center"/>
        <w:outlineLvl w:val="1"/>
        <w:rPr>
          <w:rStyle w:val="31"/>
          <w:rFonts w:hint="eastAsia" w:ascii="宋体" w:hAnsi="宋体" w:eastAsia="宋体" w:cs="宋体"/>
          <w:b/>
          <w:bCs w:val="0"/>
          <w:color w:val="auto"/>
          <w:lang w:val="en-US" w:eastAsia="zh-CN"/>
        </w:rPr>
      </w:pPr>
      <w:bookmarkStart w:id="25" w:name="_Toc32253"/>
      <w:bookmarkStart w:id="26" w:name="_Toc14379"/>
      <w:bookmarkStart w:id="27" w:name="_Toc22254"/>
      <w:bookmarkStart w:id="28" w:name="_Toc4809"/>
      <w:r>
        <w:rPr>
          <w:rStyle w:val="31"/>
          <w:rFonts w:hint="eastAsia" w:ascii="宋体" w:hAnsi="宋体" w:eastAsia="宋体" w:cs="宋体"/>
          <w:b/>
          <w:bCs w:val="0"/>
          <w:color w:val="auto"/>
          <w:lang w:val="en-US" w:eastAsia="zh-CN"/>
        </w:rPr>
        <w:t>格式</w:t>
      </w:r>
      <w:r>
        <w:rPr>
          <w:rStyle w:val="31"/>
          <w:rFonts w:hint="eastAsia" w:ascii="宋体" w:hAnsi="宋体" w:cs="宋体"/>
          <w:b/>
          <w:bCs w:val="0"/>
          <w:color w:val="auto"/>
          <w:lang w:val="en-US" w:eastAsia="zh-CN"/>
        </w:rPr>
        <w:t>2</w:t>
      </w:r>
      <w:r>
        <w:rPr>
          <w:rStyle w:val="31"/>
          <w:rFonts w:hint="eastAsia" w:ascii="宋体" w:hAnsi="宋体" w:eastAsia="宋体" w:cs="宋体"/>
          <w:b/>
          <w:bCs w:val="0"/>
          <w:color w:val="auto"/>
          <w:lang w:val="en-US" w:eastAsia="zh-CN"/>
        </w:rPr>
        <w:t>：供应商资格证明文件</w:t>
      </w:r>
      <w:bookmarkEnd w:id="25"/>
      <w:bookmarkEnd w:id="26"/>
      <w:bookmarkEnd w:id="27"/>
      <w:bookmarkEnd w:id="28"/>
    </w:p>
    <w:p w14:paraId="728B5612">
      <w:pPr>
        <w:spacing w:line="360" w:lineRule="auto"/>
        <w:ind w:firstLine="480" w:firstLineChars="200"/>
        <w:rPr>
          <w:rFonts w:hint="default" w:ascii="宋体" w:hAnsi="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cs="宋体"/>
          <w:b w:val="0"/>
          <w:bCs/>
          <w:color w:val="auto"/>
          <w:sz w:val="24"/>
          <w:szCs w:val="24"/>
          <w:lang w:val="en-US" w:eastAsia="zh-CN"/>
        </w:rPr>
        <w:t>或其他法定证明材料</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val="0"/>
          <w:bCs/>
          <w:color w:val="auto"/>
          <w:sz w:val="24"/>
          <w:szCs w:val="24"/>
          <w:lang w:eastAsia="zh-CN"/>
        </w:rPr>
        <w:t>。</w:t>
      </w:r>
    </w:p>
    <w:p w14:paraId="1F3FD2C9">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2.</w:t>
      </w:r>
      <w:r>
        <w:rPr>
          <w:rFonts w:hint="eastAsia" w:ascii="宋体" w:hAnsi="宋体" w:eastAsia="宋体" w:cs="宋体"/>
          <w:b/>
          <w:bCs w:val="0"/>
          <w:color w:val="auto"/>
          <w:sz w:val="24"/>
          <w:szCs w:val="24"/>
          <w:lang w:val="en-US" w:eastAsia="zh-CN"/>
        </w:rPr>
        <w:t>其他要求：</w:t>
      </w:r>
    </w:p>
    <w:p w14:paraId="5F08156B">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（1）供应商没有处于被责令停业，投标资格被取消，财产被接管、冻结，破产状态</w:t>
      </w:r>
      <w:r>
        <w:rPr>
          <w:rFonts w:hint="eastAsia" w:ascii="宋体" w:hAnsi="宋体" w:cs="宋体"/>
          <w:b w:val="0"/>
          <w:bCs/>
          <w:color w:val="auto"/>
          <w:kern w:val="2"/>
          <w:sz w:val="24"/>
          <w:szCs w:val="24"/>
          <w:lang w:val="en-US" w:eastAsia="zh-CN" w:bidi="ar-SA"/>
        </w:rPr>
        <w:t>（需提供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r>
        <w:rPr>
          <w:rFonts w:hint="eastAsia" w:ascii="宋体" w:hAnsi="宋体" w:eastAsia="宋体" w:cs="宋体"/>
          <w:b w:val="0"/>
          <w:bCs/>
          <w:color w:val="auto"/>
          <w:sz w:val="24"/>
          <w:szCs w:val="24"/>
          <w:lang w:val="en-US" w:eastAsia="zh-CN"/>
        </w:rPr>
        <w:t>；</w:t>
      </w:r>
    </w:p>
    <w:p w14:paraId="3B1C5720">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（2）在最近三年内没有骗取中标和严重违约及重大质量问题</w:t>
      </w:r>
      <w:r>
        <w:rPr>
          <w:rFonts w:hint="eastAsia" w:ascii="宋体" w:hAnsi="宋体" w:cs="宋体"/>
          <w:b w:val="0"/>
          <w:bCs/>
          <w:color w:val="auto"/>
          <w:kern w:val="2"/>
          <w:sz w:val="24"/>
          <w:szCs w:val="24"/>
          <w:lang w:val="en-US" w:eastAsia="zh-CN" w:bidi="ar-SA"/>
        </w:rPr>
        <w:t>（提供政府采购网站信用查询截图或书面承诺函）</w:t>
      </w:r>
      <w:r>
        <w:rPr>
          <w:rFonts w:hint="eastAsia" w:ascii="宋体" w:hAnsi="宋体" w:cs="宋体"/>
          <w:b w:val="0"/>
          <w:bCs/>
          <w:color w:val="auto"/>
          <w:sz w:val="24"/>
          <w:szCs w:val="24"/>
          <w:lang w:val="en-US" w:eastAsia="zh-CN"/>
        </w:rPr>
        <w:t>；</w:t>
      </w:r>
    </w:p>
    <w:p w14:paraId="2CF59B39">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（3）信誉良好，在经济活动中无重大违法违规行为，财务会计资料无虚假记载、银行和税务信用评价系统中无不良记录</w:t>
      </w:r>
      <w:r>
        <w:rPr>
          <w:rFonts w:hint="eastAsia" w:ascii="宋体" w:hAnsi="宋体" w:cs="宋体"/>
          <w:b w:val="0"/>
          <w:bCs/>
          <w:color w:val="auto"/>
          <w:kern w:val="2"/>
          <w:sz w:val="24"/>
          <w:szCs w:val="24"/>
          <w:lang w:val="en-US" w:eastAsia="zh-CN" w:bidi="ar-SA"/>
        </w:rPr>
        <w:t>(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r>
        <w:rPr>
          <w:rFonts w:hint="eastAsia" w:ascii="宋体" w:hAnsi="宋体" w:eastAsia="宋体" w:cs="宋体"/>
          <w:b w:val="0"/>
          <w:bCs/>
          <w:color w:val="auto"/>
          <w:sz w:val="24"/>
          <w:szCs w:val="24"/>
          <w:lang w:val="en-US" w:eastAsia="zh-CN"/>
        </w:rPr>
        <w:t>；</w:t>
      </w:r>
    </w:p>
    <w:p w14:paraId="64A8B1D6">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bCs w:val="0"/>
          <w:color w:val="auto"/>
          <w:sz w:val="24"/>
          <w:szCs w:val="24"/>
          <w:lang w:val="en-US" w:eastAsia="zh-CN"/>
        </w:rPr>
      </w:pPr>
      <w:r>
        <w:rPr>
          <w:rFonts w:hint="eastAsia" w:ascii="宋体" w:hAnsi="宋体" w:cs="宋体"/>
          <w:b w:val="0"/>
          <w:bCs/>
          <w:color w:val="auto"/>
          <w:sz w:val="24"/>
          <w:szCs w:val="24"/>
          <w:lang w:val="en-US" w:eastAsia="zh-CN"/>
        </w:rPr>
        <w:t>（4）</w:t>
      </w:r>
      <w:r>
        <w:rPr>
          <w:rFonts w:hint="eastAsia" w:ascii="宋体" w:hAnsi="宋体" w:eastAsia="宋体" w:cs="宋体"/>
          <w:b w:val="0"/>
          <w:bCs/>
          <w:color w:val="auto"/>
          <w:sz w:val="24"/>
          <w:szCs w:val="24"/>
          <w:lang w:val="en-US" w:eastAsia="zh-CN"/>
        </w:rPr>
        <w:t>具有履行合同所必需的设备</w:t>
      </w:r>
      <w:r>
        <w:rPr>
          <w:rFonts w:hint="eastAsia" w:hAnsi="宋体"/>
          <w:b w:val="0"/>
          <w:bCs/>
          <w:color w:val="auto"/>
          <w:sz w:val="24"/>
          <w:szCs w:val="24"/>
        </w:rPr>
        <w:t>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291F9A9C">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9"/>
        <w:rPr>
          <w:rFonts w:hint="eastAsia" w:ascii="宋体" w:hAnsi="宋体" w:eastAsia="宋体" w:cs="宋体"/>
          <w:b w:val="0"/>
          <w:bCs/>
          <w:color w:val="auto"/>
          <w:sz w:val="24"/>
          <w:szCs w:val="24"/>
        </w:rPr>
      </w:pPr>
      <w:r>
        <w:rPr>
          <w:rFonts w:hint="eastAsia" w:ascii="宋体" w:hAnsi="宋体" w:cs="宋体"/>
          <w:b/>
          <w:bCs w:val="0"/>
          <w:color w:val="000000"/>
          <w:sz w:val="24"/>
          <w:szCs w:val="24"/>
          <w:lang w:val="en-US" w:eastAsia="zh-CN"/>
        </w:rPr>
        <w:t>3.</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5140C971">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611FD2FE">
      <w:pPr>
        <w:pStyle w:val="3"/>
        <w:bidi w:val="0"/>
        <w:jc w:val="center"/>
        <w:rPr>
          <w:rStyle w:val="31"/>
          <w:rFonts w:hint="eastAsia" w:ascii="宋体" w:hAnsi="宋体" w:eastAsia="宋体" w:cs="宋体"/>
          <w:b/>
          <w:bCs w:val="0"/>
          <w:color w:val="auto"/>
          <w:lang w:val="en-US" w:eastAsia="zh-CN"/>
        </w:rPr>
      </w:pPr>
      <w:bookmarkStart w:id="29" w:name="_Toc31215"/>
      <w:bookmarkStart w:id="30" w:name="_Toc24792"/>
      <w:bookmarkStart w:id="31" w:name="_Toc19714"/>
      <w:bookmarkStart w:id="32" w:name="_Toc30485"/>
      <w:r>
        <w:rPr>
          <w:rStyle w:val="31"/>
          <w:rFonts w:hint="eastAsia" w:ascii="宋体" w:hAnsi="宋体" w:eastAsia="宋体" w:cs="宋体"/>
          <w:b/>
          <w:bCs w:val="0"/>
          <w:color w:val="auto"/>
          <w:lang w:val="en-US" w:eastAsia="zh-CN"/>
        </w:rPr>
        <w:t>格式3：法定代表人（单位负责人）身份证明书、法定代表人（单位负责人）授权委托书</w:t>
      </w:r>
      <w:bookmarkEnd w:id="29"/>
      <w:bookmarkEnd w:id="30"/>
      <w:bookmarkEnd w:id="31"/>
      <w:bookmarkEnd w:id="32"/>
    </w:p>
    <w:p w14:paraId="3C654B06">
      <w:pPr>
        <w:pStyle w:val="4"/>
        <w:bidi w:val="0"/>
        <w:jc w:val="center"/>
        <w:rPr>
          <w:rStyle w:val="31"/>
          <w:rFonts w:hint="eastAsia" w:ascii="宋体" w:hAnsi="宋体" w:eastAsia="宋体" w:cs="宋体"/>
          <w:b/>
          <w:bCs w:val="0"/>
          <w:color w:val="auto"/>
          <w:lang w:val="en-US" w:eastAsia="zh-CN"/>
        </w:rPr>
      </w:pPr>
      <w:bookmarkStart w:id="33" w:name="_Toc17478"/>
      <w:bookmarkStart w:id="34" w:name="_Toc25037"/>
      <w:bookmarkStart w:id="35" w:name="_Toc14577"/>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-1：</w:t>
      </w:r>
      <w:r>
        <w:rPr>
          <w:rStyle w:val="38"/>
          <w:rFonts w:hint="eastAsia" w:ascii="宋体" w:hAnsi="宋体" w:cs="宋体"/>
          <w:b/>
          <w:bCs/>
          <w:i w:val="0"/>
          <w:caps w:val="0"/>
          <w:color w:val="auto"/>
          <w:spacing w:val="0"/>
          <w:w w:val="100"/>
          <w:kern w:val="2"/>
          <w:sz w:val="28"/>
          <w:szCs w:val="32"/>
          <w:lang w:val="en-US" w:eastAsia="zh-CN" w:bidi="ar-SA"/>
        </w:rPr>
        <w:t>法定代表人（单位负责人）</w:t>
      </w:r>
      <w:r>
        <w:rPr>
          <w:rStyle w:val="38"/>
          <w:rFonts w:ascii="宋体" w:hAnsi="宋体" w:cs="宋体"/>
          <w:b/>
          <w:bCs/>
          <w:i w:val="0"/>
          <w:caps w:val="0"/>
          <w:color w:val="auto"/>
          <w:spacing w:val="0"/>
          <w:w w:val="100"/>
          <w:kern w:val="2"/>
          <w:sz w:val="28"/>
          <w:szCs w:val="32"/>
          <w:lang w:val="en-US" w:eastAsia="zh-CN" w:bidi="ar-SA"/>
        </w:rPr>
        <w:t>身份证明书</w:t>
      </w:r>
      <w:bookmarkEnd w:id="33"/>
      <w:bookmarkEnd w:id="34"/>
      <w:bookmarkEnd w:id="35"/>
    </w:p>
    <w:p w14:paraId="6B3A8FC4">
      <w:pPr>
        <w:bidi w:val="0"/>
        <w:rPr>
          <w:rStyle w:val="38"/>
          <w:rFonts w:hint="eastAsia" w:ascii="宋体" w:hAnsi="宋体" w:eastAsia="宋体" w:cs="宋体"/>
          <w:b/>
          <w:i w:val="0"/>
          <w:caps w:val="0"/>
          <w:color w:val="auto"/>
          <w:spacing w:val="0"/>
          <w:w w:val="100"/>
          <w:kern w:val="2"/>
          <w:sz w:val="28"/>
          <w:szCs w:val="28"/>
          <w:lang w:val="en-US" w:eastAsia="zh-CN" w:bidi="ar-SA"/>
        </w:rPr>
      </w:pPr>
    </w:p>
    <w:p w14:paraId="4A2048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供应商名称：</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w:t>
      </w:r>
    </w:p>
    <w:p w14:paraId="3A76983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单位性质：</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w:t>
      </w:r>
    </w:p>
    <w:p w14:paraId="5414766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成立时间：</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 xml:space="preserve"> 年</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月</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日</w:t>
      </w:r>
    </w:p>
    <w:p w14:paraId="4038791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经营期限：</w:t>
      </w:r>
      <w:r>
        <w:rPr>
          <w:rStyle w:val="38"/>
          <w:rFonts w:ascii="宋体" w:hAnsi="宋体"/>
          <w:b w:val="0"/>
          <w:i w:val="0"/>
          <w:caps w:val="0"/>
          <w:color w:val="auto"/>
          <w:spacing w:val="0"/>
          <w:w w:val="100"/>
          <w:kern w:val="2"/>
          <w:sz w:val="24"/>
          <w:szCs w:val="24"/>
          <w:u w:val="single" w:color="000000"/>
          <w:lang w:val="en-US" w:eastAsia="zh-CN" w:bidi="ar-SA"/>
        </w:rPr>
        <w:t xml:space="preserve">                             </w:t>
      </w:r>
    </w:p>
    <w:p w14:paraId="1D47909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姓名：</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性别：</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年龄：</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 xml:space="preserve"> 职务：</w:t>
      </w:r>
      <w:r>
        <w:rPr>
          <w:rStyle w:val="38"/>
          <w:rFonts w:ascii="宋体" w:hAnsi="宋体"/>
          <w:b w:val="0"/>
          <w:i w:val="0"/>
          <w:caps w:val="0"/>
          <w:color w:val="auto"/>
          <w:spacing w:val="0"/>
          <w:w w:val="100"/>
          <w:kern w:val="2"/>
          <w:sz w:val="24"/>
          <w:szCs w:val="24"/>
          <w:u w:val="single" w:color="000000"/>
          <w:lang w:val="en-US" w:eastAsia="zh-CN" w:bidi="ar-SA"/>
        </w:rPr>
        <w:t xml:space="preserve">          </w:t>
      </w:r>
    </w:p>
    <w:p w14:paraId="4ACF851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系</w:t>
      </w:r>
      <w:r>
        <w:rPr>
          <w:rStyle w:val="38"/>
          <w:rFonts w:ascii="宋体" w:hAnsi="宋体"/>
          <w:b w:val="0"/>
          <w:i w:val="0"/>
          <w:caps w:val="0"/>
          <w:color w:val="auto"/>
          <w:spacing w:val="0"/>
          <w:w w:val="100"/>
          <w:kern w:val="2"/>
          <w:sz w:val="24"/>
          <w:szCs w:val="24"/>
          <w:u w:val="single" w:color="000000"/>
          <w:lang w:val="en-US" w:eastAsia="zh-CN" w:bidi="ar-SA"/>
        </w:rPr>
        <w:t xml:space="preserve">（供应商名称）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法定代表人（单位负责人）</w:t>
      </w:r>
      <w:r>
        <w:rPr>
          <w:rStyle w:val="38"/>
          <w:rFonts w:ascii="宋体" w:hAnsi="宋体"/>
          <w:b w:val="0"/>
          <w:i w:val="0"/>
          <w:caps w:val="0"/>
          <w:color w:val="auto"/>
          <w:spacing w:val="0"/>
          <w:w w:val="100"/>
          <w:kern w:val="2"/>
          <w:sz w:val="24"/>
          <w:szCs w:val="24"/>
          <w:lang w:val="en-US" w:eastAsia="zh-CN" w:bidi="ar-SA"/>
        </w:rPr>
        <w:t>。</w:t>
      </w:r>
    </w:p>
    <w:p w14:paraId="52D2085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1C65ABA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p>
    <w:p w14:paraId="24BB913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特此证明。</w:t>
      </w:r>
    </w:p>
    <w:p w14:paraId="38DADE4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7B0587A2">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5F13BF8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784559A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297864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7AE3B6B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宋体"/>
          <w:b/>
          <w:bCs/>
          <w:i w:val="0"/>
          <w:caps w:val="0"/>
          <w:color w:val="auto"/>
          <w:spacing w:val="0"/>
          <w:w w:val="100"/>
          <w:kern w:val="2"/>
          <w:sz w:val="24"/>
          <w:szCs w:val="24"/>
          <w:lang w:val="en-US" w:eastAsia="zh-CN" w:bidi="ar-SA"/>
        </w:rPr>
      </w:pPr>
    </w:p>
    <w:p w14:paraId="70CAEAC2">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注:</w:t>
      </w:r>
    </w:p>
    <w:p w14:paraId="495B5935">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720" w:firstLineChars="30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 xml:space="preserve">1. </w:t>
      </w:r>
      <w:r>
        <w:rPr>
          <w:rStyle w:val="38"/>
          <w:rFonts w:hint="eastAsia" w:hAnsi="宋体" w:cs="Times New Roman"/>
          <w:b/>
          <w:bCs/>
          <w:i w:val="0"/>
          <w:caps w:val="0"/>
          <w:color w:val="auto"/>
          <w:spacing w:val="0"/>
          <w:w w:val="100"/>
          <w:kern w:val="0"/>
          <w:sz w:val="24"/>
          <w:szCs w:val="24"/>
          <w:lang w:val="en-US" w:eastAsia="zh-CN" w:bidi="ar-SA"/>
        </w:rPr>
        <w:t>法定代表人（单位负责人）</w:t>
      </w:r>
      <w:r>
        <w:rPr>
          <w:rStyle w:val="38"/>
          <w:rFonts w:ascii="宋体" w:hAnsi="宋体" w:cs="Times New Roman"/>
          <w:b/>
          <w:bCs/>
          <w:i w:val="0"/>
          <w:caps w:val="0"/>
          <w:color w:val="auto"/>
          <w:spacing w:val="0"/>
          <w:w w:val="100"/>
          <w:kern w:val="0"/>
          <w:sz w:val="24"/>
          <w:szCs w:val="24"/>
          <w:lang w:val="en-US" w:eastAsia="zh-CN" w:bidi="ar-SA"/>
        </w:rPr>
        <w:t>提交响应文件的，应提供本人居民身份证（如非中国国籍应提供护照）原件交由工作人员现场登记。</w:t>
      </w:r>
    </w:p>
    <w:p w14:paraId="4A10217C">
      <w:pPr>
        <w:snapToGrid/>
        <w:spacing w:before="0" w:beforeAutospacing="0" w:after="0" w:afterAutospacing="0" w:line="440" w:lineRule="exact"/>
        <w:ind w:firstLine="720" w:firstLineChars="300"/>
        <w:jc w:val="both"/>
        <w:textAlignment w:val="baseline"/>
        <w:rPr>
          <w:rStyle w:val="38"/>
          <w:rFonts w:ascii="宋体" w:hAnsi="宋体"/>
          <w:b/>
          <w:i w:val="0"/>
          <w:caps w:val="0"/>
          <w:color w:val="auto"/>
          <w:spacing w:val="0"/>
          <w:w w:val="100"/>
          <w:kern w:val="2"/>
          <w:sz w:val="30"/>
          <w:szCs w:val="30"/>
          <w:lang w:val="en-US" w:eastAsia="zh-CN" w:bidi="ar-SA"/>
        </w:rPr>
      </w:pPr>
      <w:r>
        <w:rPr>
          <w:rStyle w:val="38"/>
          <w:rFonts w:ascii="宋体" w:hAnsi="宋体" w:cs="Times New Roman"/>
          <w:b/>
          <w:bCs/>
          <w:i w:val="0"/>
          <w:caps w:val="0"/>
          <w:color w:val="auto"/>
          <w:spacing w:val="0"/>
          <w:w w:val="100"/>
          <w:kern w:val="0"/>
          <w:sz w:val="24"/>
          <w:szCs w:val="24"/>
          <w:lang w:val="en-US" w:eastAsia="zh-CN" w:bidi="ar-SA"/>
        </w:rPr>
        <w:t>2. 附</w:t>
      </w:r>
      <w:r>
        <w:rPr>
          <w:rStyle w:val="38"/>
          <w:rFonts w:hint="eastAsia" w:ascii="宋体" w:hAnsi="宋体" w:cs="Times New Roman"/>
          <w:b/>
          <w:bCs/>
          <w:i w:val="0"/>
          <w:caps w:val="0"/>
          <w:color w:val="auto"/>
          <w:spacing w:val="0"/>
          <w:w w:val="100"/>
          <w:kern w:val="0"/>
          <w:sz w:val="24"/>
          <w:szCs w:val="24"/>
          <w:lang w:val="en-US" w:eastAsia="zh-CN" w:bidi="ar-SA"/>
        </w:rPr>
        <w:t>法定代表人（单位负责人）</w:t>
      </w:r>
      <w:r>
        <w:rPr>
          <w:rStyle w:val="38"/>
          <w:rFonts w:ascii="宋体" w:hAnsi="宋体" w:cs="Times New Roman"/>
          <w:b/>
          <w:bCs/>
          <w:i w:val="0"/>
          <w:caps w:val="0"/>
          <w:color w:val="auto"/>
          <w:spacing w:val="0"/>
          <w:w w:val="100"/>
          <w:kern w:val="0"/>
          <w:sz w:val="24"/>
          <w:szCs w:val="24"/>
          <w:lang w:val="en-US" w:eastAsia="zh-CN" w:bidi="ar-SA"/>
        </w:rPr>
        <w:t>居民身份证复印件。</w:t>
      </w:r>
    </w:p>
    <w:p w14:paraId="6E484431">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b/>
          <w:i w:val="0"/>
          <w:caps w:val="0"/>
          <w:color w:val="auto"/>
          <w:spacing w:val="0"/>
          <w:w w:val="100"/>
          <w:kern w:val="0"/>
          <w:sz w:val="28"/>
          <w:szCs w:val="28"/>
          <w:lang w:val="en-US" w:eastAsia="zh-CN" w:bidi="ar-SA"/>
        </w:rPr>
      </w:pPr>
      <w:r>
        <w:rPr>
          <w:rStyle w:val="38"/>
          <w:rFonts w:ascii="宋体" w:hAnsi="宋体"/>
          <w:b w:val="0"/>
          <w:i w:val="0"/>
          <w:caps w:val="0"/>
          <w:color w:val="auto"/>
          <w:spacing w:val="0"/>
          <w:w w:val="100"/>
          <w:kern w:val="0"/>
          <w:sz w:val="24"/>
          <w:szCs w:val="24"/>
          <w:lang w:val="en-US" w:eastAsia="zh-CN" w:bidi="ar-SA"/>
        </w:rPr>
        <w:br w:type="page"/>
      </w:r>
    </w:p>
    <w:p w14:paraId="32226C07">
      <w:pPr>
        <w:pStyle w:val="4"/>
        <w:bidi w:val="0"/>
        <w:jc w:val="center"/>
        <w:rPr>
          <w:rFonts w:hint="eastAsia" w:ascii="Times New Roman" w:hAnsi="Times New Roman" w:eastAsia="宋体"/>
          <w:b/>
          <w:color w:val="auto"/>
          <w:sz w:val="28"/>
          <w:szCs w:val="28"/>
          <w:lang w:val="en-US" w:eastAsia="zh-CN"/>
        </w:rPr>
      </w:pPr>
      <w:bookmarkStart w:id="36" w:name="_Toc2449"/>
      <w:bookmarkStart w:id="37" w:name="_Toc1902"/>
      <w:bookmarkStart w:id="38" w:name="_Toc30321"/>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-2：</w:t>
      </w:r>
      <w:r>
        <w:rPr>
          <w:rFonts w:hint="eastAsia"/>
          <w:b/>
          <w:color w:val="auto"/>
          <w:sz w:val="28"/>
          <w:szCs w:val="28"/>
          <w:lang w:val="en-US" w:eastAsia="zh-CN"/>
        </w:rPr>
        <w:t>法定代表人（单位负责人）</w:t>
      </w:r>
      <w:r>
        <w:rPr>
          <w:rFonts w:hint="eastAsia" w:ascii="Times New Roman" w:hAnsi="Times New Roman" w:eastAsia="宋体"/>
          <w:b/>
          <w:color w:val="auto"/>
          <w:sz w:val="28"/>
          <w:szCs w:val="28"/>
          <w:lang w:val="en-US" w:eastAsia="zh-CN"/>
        </w:rPr>
        <w:t>授权委托书</w:t>
      </w:r>
      <w:bookmarkEnd w:id="36"/>
      <w:bookmarkEnd w:id="37"/>
      <w:bookmarkEnd w:id="38"/>
    </w:p>
    <w:p w14:paraId="7CADF4A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本授权书声明：</w:t>
      </w:r>
      <w:r>
        <w:rPr>
          <w:rStyle w:val="38"/>
          <w:rFonts w:ascii="宋体" w:hAnsi="宋体"/>
          <w:b w:val="0"/>
          <w:i w:val="0"/>
          <w:caps w:val="0"/>
          <w:color w:val="auto"/>
          <w:spacing w:val="0"/>
          <w:w w:val="100"/>
          <w:kern w:val="2"/>
          <w:sz w:val="24"/>
          <w:szCs w:val="24"/>
          <w:u w:val="single" w:color="000000"/>
          <w:lang w:val="en-US" w:eastAsia="zh-CN" w:bidi="ar-SA"/>
        </w:rPr>
        <w:t xml:space="preserve">  （供应商全称）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法定代表人（单位负责人）</w:t>
      </w:r>
      <w:r>
        <w:rPr>
          <w:rStyle w:val="38"/>
          <w:rFonts w:ascii="宋体" w:hAnsi="宋体"/>
          <w:b w:val="0"/>
          <w:i w:val="0"/>
          <w:caps w:val="0"/>
          <w:color w:val="auto"/>
          <w:spacing w:val="0"/>
          <w:w w:val="100"/>
          <w:kern w:val="2"/>
          <w:sz w:val="24"/>
          <w:szCs w:val="24"/>
          <w:lang w:val="en-US" w:eastAsia="zh-CN" w:bidi="ar-SA"/>
        </w:rPr>
        <w:t>代表本公司授权</w:t>
      </w:r>
      <w:r>
        <w:rPr>
          <w:rStyle w:val="38"/>
          <w:rFonts w:ascii="宋体" w:hAnsi="宋体"/>
          <w:b w:val="0"/>
          <w:i w:val="0"/>
          <w:caps w:val="0"/>
          <w:color w:val="auto"/>
          <w:spacing w:val="0"/>
          <w:w w:val="100"/>
          <w:kern w:val="2"/>
          <w:sz w:val="24"/>
          <w:szCs w:val="24"/>
          <w:u w:val="single" w:color="000000"/>
          <w:lang w:val="en-US" w:eastAsia="zh-CN" w:bidi="ar-SA"/>
        </w:rPr>
        <w:t>（委托代理人姓名）</w:t>
      </w:r>
      <w:r>
        <w:rPr>
          <w:rStyle w:val="38"/>
          <w:rFonts w:ascii="宋体" w:hAnsi="宋体"/>
          <w:b w:val="0"/>
          <w:i w:val="0"/>
          <w:caps w:val="0"/>
          <w:color w:val="auto"/>
          <w:spacing w:val="0"/>
          <w:w w:val="100"/>
          <w:kern w:val="2"/>
          <w:sz w:val="24"/>
          <w:szCs w:val="24"/>
          <w:lang w:val="en-US" w:eastAsia="zh-CN" w:bidi="ar-SA"/>
        </w:rPr>
        <w:t>为本公司合法代理人，就贵方组织的有关</w:t>
      </w:r>
      <w:r>
        <w:rPr>
          <w:rStyle w:val="38"/>
          <w:rFonts w:ascii="宋体" w:hAnsi="宋体"/>
          <w:b w:val="0"/>
          <w:i w:val="0"/>
          <w:caps w:val="0"/>
          <w:color w:val="auto"/>
          <w:spacing w:val="0"/>
          <w:w w:val="100"/>
          <w:kern w:val="2"/>
          <w:sz w:val="24"/>
          <w:szCs w:val="24"/>
          <w:u w:val="single" w:color="000000"/>
          <w:lang w:val="en-US" w:eastAsia="zh-CN" w:bidi="ar-SA"/>
        </w:rPr>
        <w:t>（项目名称）</w:t>
      </w:r>
      <w:r>
        <w:rPr>
          <w:rStyle w:val="38"/>
          <w:rFonts w:ascii="宋体" w:hAnsi="宋体"/>
          <w:b w:val="0"/>
          <w:i w:val="0"/>
          <w:caps w:val="0"/>
          <w:color w:val="auto"/>
          <w:spacing w:val="0"/>
          <w:w w:val="100"/>
          <w:kern w:val="2"/>
          <w:sz w:val="24"/>
          <w:szCs w:val="24"/>
          <w:lang w:val="en-US" w:eastAsia="zh-CN" w:bidi="ar-SA"/>
        </w:rPr>
        <w:t>项目（项目编号：</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比选</w:t>
      </w:r>
      <w:r>
        <w:rPr>
          <w:rStyle w:val="38"/>
          <w:rFonts w:ascii="宋体" w:hAnsi="宋体"/>
          <w:b w:val="0"/>
          <w:i w:val="0"/>
          <w:caps w:val="0"/>
          <w:color w:val="auto"/>
          <w:spacing w:val="0"/>
          <w:w w:val="100"/>
          <w:kern w:val="2"/>
          <w:sz w:val="24"/>
          <w:szCs w:val="24"/>
          <w:lang w:val="en-US" w:eastAsia="zh-CN" w:bidi="ar-SA"/>
        </w:rPr>
        <w:t>，以本单位名义参加。代理人在本项目</w:t>
      </w:r>
      <w:r>
        <w:rPr>
          <w:rStyle w:val="38"/>
          <w:rFonts w:hint="eastAsia" w:ascii="宋体" w:hAnsi="宋体"/>
          <w:b w:val="0"/>
          <w:i w:val="0"/>
          <w:caps w:val="0"/>
          <w:color w:val="auto"/>
          <w:spacing w:val="0"/>
          <w:w w:val="100"/>
          <w:kern w:val="2"/>
          <w:sz w:val="24"/>
          <w:szCs w:val="24"/>
          <w:lang w:val="en-US" w:eastAsia="zh-CN" w:bidi="ar-SA"/>
        </w:rPr>
        <w:t>比选</w:t>
      </w:r>
      <w:r>
        <w:rPr>
          <w:rStyle w:val="38"/>
          <w:rFonts w:ascii="宋体" w:hAnsi="宋体"/>
          <w:b w:val="0"/>
          <w:i w:val="0"/>
          <w:caps w:val="0"/>
          <w:color w:val="auto"/>
          <w:spacing w:val="0"/>
          <w:w w:val="100"/>
          <w:kern w:val="2"/>
          <w:sz w:val="24"/>
          <w:szCs w:val="24"/>
          <w:lang w:val="en-US" w:eastAsia="zh-CN" w:bidi="ar-SA"/>
        </w:rPr>
        <w:t>过程中所签署的一切文件和处理与之有关的一切事务，我方均予承认。</w:t>
      </w:r>
    </w:p>
    <w:p w14:paraId="7B1D94FD">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代理人无转委托权。</w:t>
      </w:r>
    </w:p>
    <w:p w14:paraId="004E5828">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b w:val="0"/>
          <w:i w:val="0"/>
          <w:caps w:val="0"/>
          <w:color w:val="auto"/>
          <w:spacing w:val="0"/>
          <w:w w:val="100"/>
          <w:kern w:val="0"/>
          <w:sz w:val="24"/>
          <w:szCs w:val="24"/>
          <w:lang w:val="en-US" w:eastAsia="zh-CN" w:bidi="ar-SA"/>
        </w:rPr>
      </w:pPr>
    </w:p>
    <w:p w14:paraId="28B7641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hint="eastAsia" w:ascii="宋体" w:hAnsi="宋体" w:eastAsia="宋体" w:cs="Times New Roman"/>
          <w:color w:val="auto"/>
          <w:sz w:val="24"/>
          <w:szCs w:val="24"/>
        </w:rPr>
      </w:pPr>
    </w:p>
    <w:p w14:paraId="1868D226">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供应商</w:t>
      </w:r>
      <w:r>
        <w:rPr>
          <w:rFonts w:ascii="宋体" w:hAnsi="宋体" w:eastAsia="宋体" w:cs="宋体"/>
          <w:color w:val="auto"/>
          <w:kern w:val="0"/>
          <w:sz w:val="24"/>
          <w:szCs w:val="24"/>
        </w:rPr>
        <w:t>全称</w:t>
      </w:r>
      <w:r>
        <w:rPr>
          <w:rFonts w:hint="eastAsia" w:ascii="宋体" w:hAnsi="宋体" w:eastAsia="宋体" w:cs="Times New Roman"/>
          <w:color w:val="auto"/>
          <w:sz w:val="24"/>
          <w:szCs w:val="24"/>
        </w:rPr>
        <w:t>（</w:t>
      </w:r>
      <w:r>
        <w:rPr>
          <w:rFonts w:hint="eastAsia" w:ascii="Calibri" w:hAnsi="宋体" w:eastAsia="宋体" w:cs="Times New Roman"/>
          <w:color w:val="auto"/>
          <w:sz w:val="24"/>
          <w:szCs w:val="24"/>
        </w:rPr>
        <w:t>盖单位公章</w:t>
      </w:r>
      <w:r>
        <w:rPr>
          <w:rFonts w:hint="eastAsia" w:ascii="宋体" w:hAnsi="宋体" w:eastAsia="宋体" w:cs="Times New Roman"/>
          <w:color w:val="auto"/>
          <w:sz w:val="24"/>
          <w:szCs w:val="24"/>
        </w:rPr>
        <w:t>）</w:t>
      </w:r>
      <w:r>
        <w:rPr>
          <w:rFonts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p>
    <w:p w14:paraId="79EEB792">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rPr>
        <w:t>（签字）：</w:t>
      </w:r>
      <w:r>
        <w:rPr>
          <w:rFonts w:hint="eastAsia" w:ascii="宋体" w:hAnsi="宋体" w:eastAsia="宋体" w:cs="Times New Roman"/>
          <w:color w:val="auto"/>
          <w:sz w:val="24"/>
          <w:szCs w:val="24"/>
          <w:u w:val="single"/>
        </w:rPr>
        <w:t xml:space="preserve">             </w:t>
      </w:r>
      <w:r>
        <w:rPr>
          <w:rFonts w:ascii="宋体" w:hAnsi="宋体" w:eastAsia="宋体" w:cs="Times New Roman"/>
          <w:color w:val="auto"/>
          <w:sz w:val="24"/>
          <w:szCs w:val="24"/>
        </w:rPr>
        <w:t xml:space="preserve"> </w:t>
      </w:r>
    </w:p>
    <w:p w14:paraId="215611B7">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代理人（签字）：</w:t>
      </w:r>
      <w:r>
        <w:rPr>
          <w:rFonts w:hint="eastAsia" w:ascii="宋体" w:hAnsi="宋体" w:eastAsia="宋体" w:cs="Times New Roman"/>
          <w:color w:val="auto"/>
          <w:sz w:val="24"/>
          <w:szCs w:val="24"/>
          <w:u w:val="single"/>
        </w:rPr>
        <w:t xml:space="preserve">               </w:t>
      </w:r>
    </w:p>
    <w:p w14:paraId="410AFF3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代理人联系电话：</w:t>
      </w:r>
      <w:r>
        <w:rPr>
          <w:rFonts w:hint="eastAsia" w:ascii="宋体" w:hAnsi="宋体" w:eastAsia="宋体" w:cs="Times New Roman"/>
          <w:color w:val="auto"/>
          <w:sz w:val="24"/>
          <w:szCs w:val="24"/>
          <w:u w:val="single"/>
        </w:rPr>
        <w:t xml:space="preserve">               </w:t>
      </w:r>
    </w:p>
    <w:p w14:paraId="5471BD6E">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Style w:val="38"/>
          <w:rFonts w:ascii="宋体" w:hAnsi="宋体" w:cs="Times New Roman"/>
          <w:b/>
          <w:bCs/>
          <w:i w:val="0"/>
          <w:caps w:val="0"/>
          <w:color w:val="auto"/>
          <w:spacing w:val="0"/>
          <w:w w:val="100"/>
          <w:kern w:val="0"/>
          <w:sz w:val="20"/>
          <w:szCs w:val="21"/>
          <w:lang w:val="en-US" w:eastAsia="zh-CN" w:bidi="ar-SA"/>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55D30DC8">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Times New Roman"/>
          <w:b/>
          <w:bCs/>
          <w:i w:val="0"/>
          <w:caps w:val="0"/>
          <w:color w:val="auto"/>
          <w:spacing w:val="0"/>
          <w:w w:val="100"/>
          <w:kern w:val="0"/>
          <w:sz w:val="24"/>
          <w:szCs w:val="24"/>
          <w:lang w:val="en-US" w:eastAsia="zh-CN" w:bidi="ar-SA"/>
        </w:rPr>
      </w:pPr>
    </w:p>
    <w:p w14:paraId="1792B7CA">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注:</w:t>
      </w:r>
    </w:p>
    <w:p w14:paraId="347329D7">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1.委托代理人提交响应文件的，应提供本人居民身份证（如非中国国籍应提供护照）原件交由工作人员核验。</w:t>
      </w:r>
    </w:p>
    <w:p w14:paraId="77D7CC4A">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2.附委托代理人居民身份证复印件。</w:t>
      </w:r>
    </w:p>
    <w:p w14:paraId="38D6080A">
      <w:pPr>
        <w:keepLines/>
        <w:snapToGrid/>
        <w:spacing w:before="120" w:beforeAutospacing="0" w:after="120" w:afterAutospacing="0" w:line="360" w:lineRule="auto"/>
        <w:ind w:left="425"/>
        <w:jc w:val="center"/>
        <w:textAlignment w:val="baseline"/>
        <w:rPr>
          <w:rStyle w:val="38"/>
          <w:rFonts w:ascii="宋体" w:hAnsi="宋体"/>
          <w:b w:val="0"/>
          <w:i w:val="0"/>
          <w:caps w:val="0"/>
          <w:color w:val="auto"/>
          <w:spacing w:val="0"/>
          <w:w w:val="100"/>
          <w:kern w:val="2"/>
          <w:sz w:val="21"/>
          <w:szCs w:val="21"/>
          <w:lang w:val="en-US" w:eastAsia="zh-CN" w:bidi="ar-SA"/>
        </w:rPr>
      </w:pPr>
      <w:r>
        <w:rPr>
          <w:rStyle w:val="38"/>
          <w:rFonts w:ascii="宋体" w:hAnsi="宋体" w:cs="宋体"/>
          <w:b/>
          <w:bCs/>
          <w:i w:val="0"/>
          <w:caps w:val="0"/>
          <w:color w:val="auto"/>
          <w:spacing w:val="0"/>
          <w:w w:val="100"/>
          <w:kern w:val="2"/>
          <w:sz w:val="21"/>
          <w:szCs w:val="21"/>
          <w:lang w:val="en-US" w:eastAsia="zh-CN" w:bidi="ar-SA"/>
        </w:rPr>
        <w:br w:type="page"/>
      </w:r>
    </w:p>
    <w:p w14:paraId="1B1B80DE">
      <w:pPr>
        <w:pStyle w:val="3"/>
        <w:bidi w:val="0"/>
        <w:jc w:val="center"/>
        <w:rPr>
          <w:rStyle w:val="31"/>
          <w:rFonts w:hint="eastAsia" w:ascii="宋体" w:hAnsi="宋体" w:eastAsia="宋体" w:cs="宋体"/>
          <w:b/>
          <w:bCs w:val="0"/>
          <w:color w:val="auto"/>
          <w:lang w:val="en-US" w:eastAsia="zh-CN"/>
        </w:rPr>
      </w:pPr>
      <w:bookmarkStart w:id="39" w:name="_Toc13164"/>
      <w:bookmarkStart w:id="40" w:name="_Toc23585"/>
      <w:bookmarkStart w:id="41" w:name="_Toc5733"/>
      <w:bookmarkStart w:id="42" w:name="_Toc19937"/>
      <w:r>
        <w:rPr>
          <w:rStyle w:val="31"/>
          <w:rFonts w:hint="eastAsia" w:ascii="宋体" w:hAnsi="宋体" w:eastAsia="宋体" w:cs="宋体"/>
          <w:b/>
          <w:bCs w:val="0"/>
          <w:color w:val="auto"/>
          <w:lang w:val="en-US" w:eastAsia="zh-CN"/>
        </w:rPr>
        <w:t>格式 4：技术部分</w:t>
      </w:r>
      <w:bookmarkEnd w:id="39"/>
    </w:p>
    <w:p w14:paraId="329DDBAB">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1.服务方案；</w:t>
      </w:r>
    </w:p>
    <w:p w14:paraId="04DB15E5">
      <w:pPr>
        <w:spacing w:before="78" w:line="220" w:lineRule="auto"/>
        <w:ind w:left="430"/>
        <w:rPr>
          <w:rFonts w:hint="eastAsia" w:ascii="宋体" w:hAnsi="宋体" w:eastAsia="宋体"/>
          <w:color w:val="auto"/>
          <w:sz w:val="24"/>
          <w:szCs w:val="24"/>
          <w:highlight w:val="none"/>
          <w:lang w:val="en-US" w:eastAsia="zh-CN"/>
        </w:rPr>
      </w:pPr>
    </w:p>
    <w:p w14:paraId="6D1926AF">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2.服务质量保证措施、保密措施及承诺；</w:t>
      </w:r>
    </w:p>
    <w:p w14:paraId="58C6C49E">
      <w:pPr>
        <w:spacing w:before="78" w:line="220" w:lineRule="auto"/>
        <w:ind w:left="430"/>
        <w:rPr>
          <w:rFonts w:hint="eastAsia" w:ascii="宋体" w:hAnsi="宋体" w:eastAsia="宋体"/>
          <w:color w:val="auto"/>
          <w:sz w:val="24"/>
          <w:szCs w:val="24"/>
          <w:highlight w:val="none"/>
          <w:lang w:val="en-US" w:eastAsia="zh-CN"/>
        </w:rPr>
      </w:pPr>
    </w:p>
    <w:p w14:paraId="41A566F9">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3.拟派本项目服务团队；</w:t>
      </w:r>
    </w:p>
    <w:p w14:paraId="62921664">
      <w:pPr>
        <w:spacing w:before="78" w:line="220" w:lineRule="auto"/>
        <w:rPr>
          <w:rFonts w:hint="eastAsia" w:ascii="宋体" w:hAnsi="宋体" w:eastAsia="宋体"/>
          <w:color w:val="auto"/>
          <w:sz w:val="24"/>
          <w:szCs w:val="24"/>
          <w:highlight w:val="none"/>
          <w:lang w:val="en-US" w:eastAsia="zh-CN"/>
        </w:rPr>
      </w:pPr>
    </w:p>
    <w:p w14:paraId="49D98382">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类似业绩</w:t>
      </w:r>
      <w:r>
        <w:rPr>
          <w:rFonts w:hint="eastAsia" w:ascii="宋体" w:hAnsi="宋体" w:eastAsia="宋体"/>
          <w:color w:val="auto"/>
          <w:sz w:val="24"/>
          <w:szCs w:val="24"/>
          <w:highlight w:val="none"/>
          <w:lang w:val="en-US" w:eastAsia="zh-CN"/>
        </w:rPr>
        <w:t>。</w:t>
      </w:r>
    </w:p>
    <w:p w14:paraId="5B9D17CF">
      <w:pPr>
        <w:spacing w:before="78" w:line="220" w:lineRule="auto"/>
        <w:rPr>
          <w:rFonts w:hint="eastAsia" w:ascii="宋体" w:hAnsi="宋体" w:eastAsia="宋体"/>
          <w:color w:val="auto"/>
          <w:sz w:val="24"/>
          <w:szCs w:val="24"/>
          <w:highlight w:val="none"/>
          <w:lang w:val="en-US" w:eastAsia="zh-CN"/>
        </w:rPr>
      </w:pPr>
    </w:p>
    <w:p w14:paraId="74A62063">
      <w:pPr>
        <w:rPr>
          <w:rStyle w:val="31"/>
          <w:rFonts w:hint="eastAsia" w:ascii="宋体" w:hAnsi="宋体" w:eastAsia="宋体" w:cs="宋体"/>
          <w:b/>
          <w:bCs w:val="0"/>
          <w:color w:val="auto"/>
          <w:lang w:val="en-US" w:eastAsia="zh-CN"/>
        </w:rPr>
      </w:pPr>
    </w:p>
    <w:p w14:paraId="16AE633C">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2BF7DD0C">
      <w:pPr>
        <w:pStyle w:val="3"/>
        <w:bidi w:val="0"/>
        <w:jc w:val="center"/>
        <w:rPr>
          <w:rStyle w:val="31"/>
          <w:rFonts w:hint="eastAsia" w:ascii="宋体" w:hAnsi="宋体" w:eastAsia="宋体" w:cs="宋体"/>
          <w:b/>
          <w:bCs w:val="0"/>
          <w:color w:val="auto"/>
          <w:kern w:val="2"/>
          <w:szCs w:val="24"/>
          <w:lang w:val="en-US" w:eastAsia="zh-CN" w:bidi="ar-SA"/>
        </w:rPr>
      </w:pPr>
      <w:bookmarkStart w:id="43" w:name="_Toc23860"/>
      <w:r>
        <w:rPr>
          <w:rStyle w:val="31"/>
          <w:rFonts w:hint="eastAsia" w:ascii="宋体" w:hAnsi="宋体" w:eastAsia="宋体" w:cs="宋体"/>
          <w:b/>
          <w:bCs w:val="0"/>
          <w:color w:val="auto"/>
          <w:lang w:val="en-US" w:eastAsia="zh-CN"/>
        </w:rPr>
        <w:t>格式5：构成响应文件的其他资料</w:t>
      </w:r>
      <w:bookmarkEnd w:id="40"/>
      <w:bookmarkEnd w:id="41"/>
      <w:bookmarkEnd w:id="42"/>
      <w:bookmarkEnd w:id="43"/>
    </w:p>
    <w:p w14:paraId="7B937BF0">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8"/>
          <w:rFonts w:ascii="宋体" w:hAnsi="宋体" w:cs="宋体"/>
          <w:b w:val="0"/>
          <w:bCs/>
          <w:i w:val="0"/>
          <w:caps w:val="0"/>
          <w:color w:val="auto"/>
          <w:spacing w:val="0"/>
          <w:w w:val="100"/>
          <w:kern w:val="2"/>
          <w:sz w:val="24"/>
          <w:szCs w:val="24"/>
          <w:lang w:val="en-US" w:eastAsia="zh-CN" w:bidi="ar-SA"/>
        </w:rPr>
      </w:pPr>
      <w:r>
        <w:rPr>
          <w:rStyle w:val="38"/>
          <w:rFonts w:hint="eastAsia" w:ascii="宋体" w:hAnsi="宋体" w:cs="宋体"/>
          <w:b w:val="0"/>
          <w:bCs/>
          <w:i w:val="0"/>
          <w:caps w:val="0"/>
          <w:color w:val="auto"/>
          <w:spacing w:val="0"/>
          <w:w w:val="100"/>
          <w:kern w:val="2"/>
          <w:sz w:val="24"/>
          <w:szCs w:val="24"/>
          <w:lang w:val="en-US" w:eastAsia="zh-CN" w:bidi="ar-SA"/>
        </w:rPr>
        <w:t>1</w:t>
      </w:r>
      <w:r>
        <w:rPr>
          <w:rStyle w:val="38"/>
          <w:rFonts w:ascii="宋体" w:hAnsi="宋体" w:cs="宋体"/>
          <w:b w:val="0"/>
          <w:bCs/>
          <w:i w:val="0"/>
          <w:caps w:val="0"/>
          <w:color w:val="auto"/>
          <w:spacing w:val="0"/>
          <w:w w:val="100"/>
          <w:kern w:val="2"/>
          <w:sz w:val="24"/>
          <w:szCs w:val="24"/>
          <w:lang w:val="en-US" w:eastAsia="zh-CN" w:bidi="ar-SA"/>
        </w:rPr>
        <w:t>.第五章《采购需求》中要求提供的其他资料；</w:t>
      </w:r>
    </w:p>
    <w:p w14:paraId="21452694">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8"/>
          <w:rFonts w:ascii="宋体" w:hAnsi="宋体" w:cs="宋体"/>
          <w:b w:val="0"/>
          <w:bCs/>
          <w:i w:val="0"/>
          <w:caps w:val="0"/>
          <w:color w:val="auto"/>
          <w:spacing w:val="0"/>
          <w:w w:val="100"/>
          <w:kern w:val="2"/>
          <w:sz w:val="24"/>
          <w:szCs w:val="24"/>
          <w:lang w:val="en-US" w:eastAsia="zh-CN" w:bidi="ar-SA"/>
        </w:rPr>
      </w:pPr>
      <w:r>
        <w:rPr>
          <w:rStyle w:val="38"/>
          <w:rFonts w:hint="eastAsia" w:ascii="宋体" w:hAnsi="宋体" w:cs="宋体"/>
          <w:b w:val="0"/>
          <w:bCs/>
          <w:i w:val="0"/>
          <w:caps w:val="0"/>
          <w:color w:val="auto"/>
          <w:spacing w:val="0"/>
          <w:w w:val="100"/>
          <w:kern w:val="2"/>
          <w:sz w:val="24"/>
          <w:szCs w:val="24"/>
          <w:lang w:val="en-US" w:eastAsia="zh-CN" w:bidi="ar-SA"/>
        </w:rPr>
        <w:t>2</w:t>
      </w:r>
      <w:r>
        <w:rPr>
          <w:rStyle w:val="38"/>
          <w:rFonts w:ascii="宋体" w:hAnsi="宋体" w:cs="宋体"/>
          <w:b w:val="0"/>
          <w:bCs/>
          <w:i w:val="0"/>
          <w:caps w:val="0"/>
          <w:color w:val="auto"/>
          <w:spacing w:val="0"/>
          <w:w w:val="100"/>
          <w:kern w:val="2"/>
          <w:sz w:val="24"/>
          <w:szCs w:val="24"/>
          <w:lang w:val="en-US" w:eastAsia="zh-CN" w:bidi="ar-SA"/>
        </w:rPr>
        <w:t>.</w:t>
      </w:r>
      <w:r>
        <w:rPr>
          <w:rStyle w:val="38"/>
          <w:rFonts w:hint="eastAsia" w:ascii="宋体" w:hAnsi="宋体" w:cs="宋体"/>
          <w:b w:val="0"/>
          <w:bCs/>
          <w:i w:val="0"/>
          <w:caps w:val="0"/>
          <w:color w:val="auto"/>
          <w:spacing w:val="0"/>
          <w:w w:val="100"/>
          <w:kern w:val="2"/>
          <w:sz w:val="24"/>
          <w:szCs w:val="24"/>
          <w:lang w:val="en-US" w:eastAsia="zh-CN" w:bidi="ar-SA"/>
        </w:rPr>
        <w:t>比选文件</w:t>
      </w:r>
      <w:r>
        <w:rPr>
          <w:rStyle w:val="38"/>
          <w:rFonts w:ascii="宋体" w:hAnsi="宋体" w:cs="宋体"/>
          <w:b w:val="0"/>
          <w:bCs/>
          <w:i w:val="0"/>
          <w:caps w:val="0"/>
          <w:color w:val="auto"/>
          <w:spacing w:val="0"/>
          <w:w w:val="100"/>
          <w:kern w:val="2"/>
          <w:sz w:val="24"/>
          <w:szCs w:val="24"/>
          <w:lang w:val="en-US" w:eastAsia="zh-CN" w:bidi="ar-SA"/>
        </w:rPr>
        <w:t>中所涉及到的相关资料及证明文件或供应商认为必须提供的其他相关资料。</w:t>
      </w:r>
    </w:p>
    <w:p w14:paraId="6D52DD43">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00417B5A">
      <w:pPr>
        <w:pStyle w:val="3"/>
        <w:bidi w:val="0"/>
        <w:jc w:val="center"/>
        <w:rPr>
          <w:rStyle w:val="31"/>
          <w:rFonts w:hint="eastAsia" w:ascii="宋体" w:hAnsi="宋体" w:eastAsia="宋体" w:cs="宋体"/>
          <w:b/>
          <w:bCs w:val="0"/>
          <w:color w:val="auto"/>
          <w:lang w:val="en-US" w:eastAsia="zh-CN"/>
        </w:rPr>
      </w:pPr>
      <w:bookmarkStart w:id="44" w:name="_Toc25573"/>
      <w:r>
        <w:rPr>
          <w:rStyle w:val="31"/>
          <w:rFonts w:hint="eastAsia" w:ascii="宋体" w:hAnsi="宋体" w:eastAsia="宋体" w:cs="宋体"/>
          <w:b/>
          <w:bCs w:val="0"/>
          <w:color w:val="auto"/>
          <w:lang w:val="en-US" w:eastAsia="zh-CN"/>
        </w:rPr>
        <w:t>格式6：供应商基本情况表</w:t>
      </w:r>
      <w:bookmarkEnd w:id="44"/>
    </w:p>
    <w:p w14:paraId="0C9755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Ansi="宋体"/>
          <w:b/>
          <w:color w:val="auto"/>
          <w:sz w:val="24"/>
          <w:szCs w:val="24"/>
        </w:rPr>
      </w:pPr>
      <w:r>
        <w:rPr>
          <w:rFonts w:hint="eastAsia" w:hAnsi="宋体"/>
          <w:b/>
          <w:color w:val="auto"/>
          <w:sz w:val="24"/>
          <w:szCs w:val="24"/>
          <w:highlight w:val="white"/>
        </w:rPr>
        <w:t>（请供应商如实填写本表信息）</w:t>
      </w:r>
    </w:p>
    <w:tbl>
      <w:tblPr>
        <w:tblStyle w:val="21"/>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2591"/>
        <w:gridCol w:w="2701"/>
        <w:gridCol w:w="1660"/>
      </w:tblGrid>
      <w:tr w14:paraId="462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180" w:type="dxa"/>
            <w:noWrap w:val="0"/>
            <w:vAlign w:val="center"/>
          </w:tcPr>
          <w:p w14:paraId="39F2021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bookmarkStart w:id="45" w:name="_Toc301186278"/>
            <w:r>
              <w:rPr>
                <w:rFonts w:hint="eastAsia"/>
                <w:color w:val="auto"/>
                <w:sz w:val="24"/>
                <w:szCs w:val="24"/>
              </w:rPr>
              <w:t>供应商名称</w:t>
            </w:r>
          </w:p>
        </w:tc>
        <w:tc>
          <w:tcPr>
            <w:tcW w:w="6952" w:type="dxa"/>
            <w:gridSpan w:val="3"/>
            <w:noWrap w:val="0"/>
            <w:vAlign w:val="top"/>
          </w:tcPr>
          <w:p w14:paraId="4C78EE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95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180" w:type="dxa"/>
            <w:noWrap w:val="0"/>
            <w:vAlign w:val="center"/>
          </w:tcPr>
          <w:p w14:paraId="01694AD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营业执照注册号</w:t>
            </w:r>
          </w:p>
          <w:p w14:paraId="6D30C39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（或统一社会信用代码）</w:t>
            </w:r>
          </w:p>
        </w:tc>
        <w:tc>
          <w:tcPr>
            <w:tcW w:w="6952" w:type="dxa"/>
            <w:gridSpan w:val="3"/>
            <w:noWrap w:val="0"/>
            <w:vAlign w:val="top"/>
          </w:tcPr>
          <w:p w14:paraId="7E40534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52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5FB5D1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注册资金</w:t>
            </w:r>
          </w:p>
        </w:tc>
        <w:tc>
          <w:tcPr>
            <w:tcW w:w="2591" w:type="dxa"/>
            <w:noWrap w:val="0"/>
            <w:vAlign w:val="top"/>
          </w:tcPr>
          <w:p w14:paraId="4EF9662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2A0C478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邮政编码</w:t>
            </w:r>
          </w:p>
        </w:tc>
        <w:tc>
          <w:tcPr>
            <w:tcW w:w="1660" w:type="dxa"/>
            <w:noWrap w:val="0"/>
            <w:vAlign w:val="top"/>
          </w:tcPr>
          <w:p w14:paraId="31FBB61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18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F8A642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所属</w:t>
            </w:r>
            <w:r>
              <w:rPr>
                <w:color w:val="auto"/>
                <w:sz w:val="24"/>
                <w:szCs w:val="24"/>
              </w:rPr>
              <w:t>行业</w:t>
            </w:r>
          </w:p>
        </w:tc>
        <w:tc>
          <w:tcPr>
            <w:tcW w:w="2591" w:type="dxa"/>
            <w:noWrap w:val="0"/>
            <w:vAlign w:val="top"/>
          </w:tcPr>
          <w:p w14:paraId="49BFB88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369C74F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从业人员</w:t>
            </w:r>
          </w:p>
        </w:tc>
        <w:tc>
          <w:tcPr>
            <w:tcW w:w="1660" w:type="dxa"/>
            <w:noWrap w:val="0"/>
            <w:vAlign w:val="top"/>
          </w:tcPr>
          <w:p w14:paraId="1C1F725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7D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01A747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营业收入</w:t>
            </w:r>
          </w:p>
        </w:tc>
        <w:tc>
          <w:tcPr>
            <w:tcW w:w="2591" w:type="dxa"/>
            <w:noWrap w:val="0"/>
            <w:vAlign w:val="top"/>
          </w:tcPr>
          <w:p w14:paraId="088F1D0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76C28B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资产总额</w:t>
            </w:r>
          </w:p>
        </w:tc>
        <w:tc>
          <w:tcPr>
            <w:tcW w:w="1660" w:type="dxa"/>
            <w:noWrap w:val="0"/>
            <w:vAlign w:val="top"/>
          </w:tcPr>
          <w:p w14:paraId="4C2A8F5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AC6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180" w:type="dxa"/>
            <w:noWrap w:val="0"/>
            <w:vAlign w:val="center"/>
          </w:tcPr>
          <w:p w14:paraId="7C617B70">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 xml:space="preserve">公司成立日期 </w:t>
            </w:r>
          </w:p>
        </w:tc>
        <w:tc>
          <w:tcPr>
            <w:tcW w:w="2591" w:type="dxa"/>
            <w:noWrap w:val="0"/>
            <w:vAlign w:val="top"/>
          </w:tcPr>
          <w:p w14:paraId="329D41E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0D70004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企业网站网址（如有）</w:t>
            </w:r>
          </w:p>
        </w:tc>
        <w:tc>
          <w:tcPr>
            <w:tcW w:w="1660" w:type="dxa"/>
            <w:noWrap w:val="0"/>
            <w:vAlign w:val="top"/>
          </w:tcPr>
          <w:p w14:paraId="012493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86D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80" w:type="dxa"/>
            <w:noWrap w:val="0"/>
            <w:vAlign w:val="center"/>
          </w:tcPr>
          <w:p w14:paraId="44F5D5D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企业电话</w:t>
            </w:r>
          </w:p>
        </w:tc>
        <w:tc>
          <w:tcPr>
            <w:tcW w:w="2591" w:type="dxa"/>
            <w:noWrap w:val="0"/>
            <w:vAlign w:val="top"/>
          </w:tcPr>
          <w:p w14:paraId="6BF4B5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45F9F67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通讯地址</w:t>
            </w:r>
          </w:p>
        </w:tc>
        <w:tc>
          <w:tcPr>
            <w:tcW w:w="1660" w:type="dxa"/>
            <w:noWrap w:val="0"/>
            <w:vAlign w:val="top"/>
          </w:tcPr>
          <w:p w14:paraId="0AEC6804">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BE9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180" w:type="dxa"/>
            <w:noWrap w:val="0"/>
            <w:vAlign w:val="center"/>
          </w:tcPr>
          <w:p w14:paraId="673B5CD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公司简介</w:t>
            </w:r>
          </w:p>
        </w:tc>
        <w:tc>
          <w:tcPr>
            <w:tcW w:w="6952" w:type="dxa"/>
            <w:gridSpan w:val="3"/>
            <w:noWrap w:val="0"/>
            <w:vAlign w:val="top"/>
          </w:tcPr>
          <w:p w14:paraId="016E1D4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95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80" w:type="dxa"/>
            <w:noWrap w:val="0"/>
            <w:vAlign w:val="center"/>
          </w:tcPr>
          <w:p w14:paraId="627A2E0C">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经营范围</w:t>
            </w:r>
          </w:p>
        </w:tc>
        <w:tc>
          <w:tcPr>
            <w:tcW w:w="6952" w:type="dxa"/>
            <w:gridSpan w:val="3"/>
            <w:noWrap w:val="0"/>
            <w:vAlign w:val="top"/>
          </w:tcPr>
          <w:p w14:paraId="53B8369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0C6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180" w:type="dxa"/>
            <w:noWrap w:val="0"/>
            <w:vAlign w:val="center"/>
          </w:tcPr>
          <w:p w14:paraId="64CC71A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公司拥有资质证书</w:t>
            </w:r>
          </w:p>
        </w:tc>
        <w:tc>
          <w:tcPr>
            <w:tcW w:w="6952" w:type="dxa"/>
            <w:gridSpan w:val="3"/>
            <w:noWrap w:val="0"/>
            <w:vAlign w:val="top"/>
          </w:tcPr>
          <w:p w14:paraId="20D71DD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bookmarkEnd w:id="45"/>
    </w:tbl>
    <w:p w14:paraId="45438077">
      <w:pPr>
        <w:bidi w:val="0"/>
        <w:rPr>
          <w:rFonts w:hint="eastAsia"/>
          <w:color w:val="auto"/>
        </w:rPr>
      </w:pPr>
    </w:p>
    <w:p w14:paraId="71E3119F">
      <w:pPr>
        <w:rPr>
          <w:rStyle w:val="38"/>
          <w:rFonts w:hint="eastAsia" w:ascii="宋体" w:hAnsi="宋体" w:eastAsia="宋体" w:cs="宋体"/>
          <w:b/>
          <w:bCs/>
          <w:i w:val="0"/>
          <w:caps w:val="0"/>
          <w:color w:val="auto"/>
          <w:spacing w:val="0"/>
          <w:w w:val="100"/>
          <w:kern w:val="0"/>
          <w:sz w:val="32"/>
          <w:szCs w:val="32"/>
          <w:lang w:val="en-US" w:eastAsia="zh-CN" w:bidi="ar-SA"/>
        </w:rPr>
      </w:pPr>
      <w:r>
        <w:rPr>
          <w:rStyle w:val="38"/>
          <w:rFonts w:hint="eastAsia" w:ascii="宋体" w:hAnsi="宋体" w:eastAsia="宋体" w:cs="宋体"/>
          <w:b/>
          <w:bCs/>
          <w:i w:val="0"/>
          <w:caps w:val="0"/>
          <w:color w:val="auto"/>
          <w:spacing w:val="0"/>
          <w:w w:val="100"/>
          <w:kern w:val="0"/>
          <w:sz w:val="32"/>
          <w:szCs w:val="32"/>
          <w:lang w:val="en-US" w:eastAsia="zh-CN" w:bidi="ar-SA"/>
        </w:rPr>
        <w:br w:type="page"/>
      </w:r>
    </w:p>
    <w:p w14:paraId="2453B552">
      <w:pPr>
        <w:pStyle w:val="2"/>
        <w:bidi w:val="0"/>
        <w:rPr>
          <w:rStyle w:val="38"/>
          <w:rFonts w:hint="eastAsia" w:ascii="宋体" w:hAnsi="宋体" w:eastAsia="宋体" w:cs="宋体"/>
          <w:b/>
          <w:bCs/>
          <w:i w:val="0"/>
          <w:caps w:val="0"/>
          <w:color w:val="auto"/>
          <w:spacing w:val="0"/>
          <w:w w:val="100"/>
          <w:kern w:val="0"/>
          <w:sz w:val="32"/>
          <w:szCs w:val="32"/>
          <w:lang w:val="en-US" w:eastAsia="zh-CN" w:bidi="ar-SA"/>
        </w:rPr>
      </w:pPr>
      <w:bookmarkStart w:id="46" w:name="_Toc8810"/>
      <w:r>
        <w:rPr>
          <w:rStyle w:val="38"/>
          <w:rFonts w:hint="eastAsia" w:ascii="宋体" w:hAnsi="宋体" w:eastAsia="宋体" w:cs="宋体"/>
          <w:b/>
          <w:bCs/>
          <w:i w:val="0"/>
          <w:caps w:val="0"/>
          <w:color w:val="auto"/>
          <w:spacing w:val="0"/>
          <w:w w:val="100"/>
          <w:kern w:val="0"/>
          <w:sz w:val="32"/>
          <w:szCs w:val="32"/>
          <w:lang w:val="en-US" w:eastAsia="zh-CN" w:bidi="ar-SA"/>
        </w:rPr>
        <w:t xml:space="preserve">第四章  </w:t>
      </w:r>
      <w:r>
        <w:rPr>
          <w:rStyle w:val="38"/>
          <w:rFonts w:hint="eastAsia" w:ascii="宋体" w:hAnsi="宋体" w:cs="宋体"/>
          <w:b/>
          <w:bCs/>
          <w:i w:val="0"/>
          <w:caps w:val="0"/>
          <w:color w:val="auto"/>
          <w:spacing w:val="0"/>
          <w:w w:val="100"/>
          <w:kern w:val="0"/>
          <w:sz w:val="32"/>
          <w:szCs w:val="32"/>
          <w:lang w:val="en-US" w:eastAsia="zh-CN" w:bidi="ar-SA"/>
        </w:rPr>
        <w:t>比选</w:t>
      </w:r>
      <w:r>
        <w:rPr>
          <w:rStyle w:val="38"/>
          <w:rFonts w:hint="eastAsia" w:ascii="宋体" w:hAnsi="宋体" w:eastAsia="宋体" w:cs="宋体"/>
          <w:b/>
          <w:bCs/>
          <w:i w:val="0"/>
          <w:caps w:val="0"/>
          <w:color w:val="auto"/>
          <w:spacing w:val="0"/>
          <w:w w:val="100"/>
          <w:kern w:val="0"/>
          <w:sz w:val="32"/>
          <w:szCs w:val="32"/>
          <w:lang w:val="en-US" w:eastAsia="zh-CN" w:bidi="ar-SA"/>
        </w:rPr>
        <w:t>程序和评审方法</w:t>
      </w:r>
      <w:bookmarkEnd w:id="46"/>
    </w:p>
    <w:tbl>
      <w:tblPr>
        <w:tblStyle w:val="21"/>
        <w:tblW w:w="9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806"/>
        <w:gridCol w:w="6996"/>
      </w:tblGrid>
      <w:tr w14:paraId="00B5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25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F8589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i w:val="0"/>
                <w:caps w:val="0"/>
                <w:color w:val="auto"/>
                <w:spacing w:val="0"/>
                <w:w w:val="100"/>
                <w:kern w:val="2"/>
                <w:sz w:val="24"/>
                <w:szCs w:val="24"/>
                <w:lang w:val="en-US" w:eastAsia="zh-CN" w:bidi="ar-SA"/>
              </w:rPr>
            </w:pPr>
            <w:r>
              <w:rPr>
                <w:rStyle w:val="38"/>
                <w:rFonts w:ascii="宋体" w:hAnsi="宋体"/>
                <w:b/>
                <w:i w:val="0"/>
                <w:caps w:val="0"/>
                <w:color w:val="auto"/>
                <w:spacing w:val="0"/>
                <w:w w:val="100"/>
                <w:kern w:val="2"/>
                <w:sz w:val="24"/>
                <w:szCs w:val="24"/>
                <w:lang w:val="en-US" w:eastAsia="zh-CN" w:bidi="ar-SA"/>
              </w:rPr>
              <w:t>条款号</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49D5F9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i w:val="0"/>
                <w:caps w:val="0"/>
                <w:color w:val="auto"/>
                <w:spacing w:val="0"/>
                <w:w w:val="100"/>
                <w:kern w:val="2"/>
                <w:sz w:val="24"/>
                <w:szCs w:val="24"/>
                <w:lang w:val="en-US" w:eastAsia="zh-CN" w:bidi="ar-SA"/>
              </w:rPr>
            </w:pPr>
            <w:r>
              <w:rPr>
                <w:rStyle w:val="38"/>
                <w:rFonts w:hint="eastAsia" w:ascii="宋体" w:hAnsi="宋体"/>
                <w:b/>
                <w:i w:val="0"/>
                <w:caps w:val="0"/>
                <w:color w:val="auto"/>
                <w:spacing w:val="0"/>
                <w:w w:val="100"/>
                <w:kern w:val="2"/>
                <w:sz w:val="24"/>
                <w:szCs w:val="24"/>
                <w:lang w:val="en-US" w:eastAsia="zh-CN" w:bidi="ar-SA"/>
              </w:rPr>
              <w:t>审查内容及标准</w:t>
            </w:r>
          </w:p>
        </w:tc>
      </w:tr>
      <w:tr w14:paraId="5CBE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753F86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3A1AD87">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jc w:val="center"/>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比选程序</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33E68EE">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1.1本评审办法根据相关法律、法规、规章及结合本项目实际情况制定。</w:t>
            </w:r>
          </w:p>
          <w:p w14:paraId="7F010EF4">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1.2本办法是评审小组确定成交候选人的依据，在评审过程中应充分体现公平、公正、科学、择优的原则。</w:t>
            </w:r>
          </w:p>
          <w:p w14:paraId="6394A4E3">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1.3本项目评审办法采用综合评分法，评审小组依据比选文件的规定，对响应文件中的资格证明文件进行审查，当通过资格审查的供应商少于</w:t>
            </w:r>
            <w:r>
              <w:rPr>
                <w:rStyle w:val="38"/>
                <w:rFonts w:hint="eastAsia" w:ascii="宋体" w:hAnsi="宋体" w:cs="Times New Roman"/>
                <w:b w:val="0"/>
                <w:i w:val="0"/>
                <w:caps w:val="0"/>
                <w:color w:val="auto"/>
                <w:spacing w:val="0"/>
                <w:w w:val="100"/>
                <w:kern w:val="2"/>
                <w:sz w:val="24"/>
                <w:szCs w:val="24"/>
                <w:lang w:val="en-US" w:eastAsia="zh-CN" w:bidi="ar-SA"/>
              </w:rPr>
              <w:t>3</w:t>
            </w:r>
            <w:r>
              <w:rPr>
                <w:rStyle w:val="38"/>
                <w:rFonts w:hint="eastAsia" w:ascii="宋体" w:hAnsi="宋体" w:eastAsia="宋体" w:cs="Times New Roman"/>
                <w:b w:val="0"/>
                <w:i w:val="0"/>
                <w:caps w:val="0"/>
                <w:color w:val="auto"/>
                <w:spacing w:val="0"/>
                <w:w w:val="100"/>
                <w:kern w:val="2"/>
                <w:sz w:val="24"/>
                <w:szCs w:val="24"/>
                <w:lang w:val="en-US" w:eastAsia="zh-CN" w:bidi="ar-SA"/>
              </w:rPr>
              <w:t>家时，将终止本次采购活动。</w:t>
            </w:r>
          </w:p>
          <w:p w14:paraId="2A23F1A9">
            <w:pPr>
              <w:keepNext w:val="0"/>
              <w:keepLines w:val="0"/>
              <w:pageBreakBefore w:val="0"/>
              <w:widowControl w:val="0"/>
              <w:kinsoku/>
              <w:wordWrap w:val="0"/>
              <w:overflowPunct/>
              <w:topLinePunct w:val="0"/>
              <w:autoSpaceDE/>
              <w:autoSpaceDN/>
              <w:bidi w:val="0"/>
              <w:adjustRightInd/>
              <w:snapToGrid/>
              <w:spacing w:line="380" w:lineRule="exact"/>
              <w:ind w:left="37" w:leftChars="18" w:firstLine="480" w:firstLineChars="20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当通过资格审查的供应商大于或等于3家时，评审小组将按照详细评审的评审内容及标准进行评审，最后按照得分由高至低推荐成交候选人。</w:t>
            </w:r>
          </w:p>
          <w:p w14:paraId="4352F5C1">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1.4评审中若遇特殊问题，由评审小组根据有关法律、法规研究决定。</w:t>
            </w:r>
          </w:p>
        </w:tc>
      </w:tr>
      <w:tr w14:paraId="40AB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57010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35C53C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资格</w:t>
            </w:r>
            <w:r>
              <w:rPr>
                <w:rStyle w:val="38"/>
                <w:rFonts w:hint="eastAsia" w:ascii="宋体" w:hAnsi="宋体"/>
                <w:b w:val="0"/>
                <w:i w:val="0"/>
                <w:caps w:val="0"/>
                <w:color w:val="auto"/>
                <w:spacing w:val="0"/>
                <w:w w:val="100"/>
                <w:kern w:val="2"/>
                <w:sz w:val="24"/>
                <w:szCs w:val="24"/>
                <w:lang w:val="en-US" w:eastAsia="zh-CN" w:bidi="ar-SA"/>
              </w:rPr>
              <w:t>审查</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C69C888">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2.1</w:t>
            </w:r>
            <w:r>
              <w:rPr>
                <w:rStyle w:val="38"/>
                <w:rFonts w:hint="eastAsia" w:ascii="宋体" w:hAnsi="宋体" w:eastAsia="宋体" w:cs="Times New Roman"/>
                <w:b w:val="0"/>
                <w:i w:val="0"/>
                <w:caps w:val="0"/>
                <w:color w:val="auto"/>
                <w:spacing w:val="0"/>
                <w:w w:val="100"/>
                <w:kern w:val="2"/>
                <w:sz w:val="24"/>
                <w:szCs w:val="24"/>
                <w:lang w:val="en-US" w:eastAsia="zh-CN" w:bidi="ar-SA"/>
              </w:rPr>
              <w:t>资质要求：供应商须在中华人民共和国境内注册，具有独立承担民事责任的能力，提供市场监督管理部门核发的有效的三证合一营业执照或其他法定证明材料（提供复印件）。</w:t>
            </w:r>
          </w:p>
          <w:p w14:paraId="1B4DA217">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2.2</w:t>
            </w:r>
            <w:r>
              <w:rPr>
                <w:rStyle w:val="38"/>
                <w:rFonts w:hint="eastAsia" w:ascii="宋体" w:hAnsi="宋体" w:eastAsia="宋体" w:cs="Times New Roman"/>
                <w:b w:val="0"/>
                <w:i w:val="0"/>
                <w:caps w:val="0"/>
                <w:color w:val="auto"/>
                <w:spacing w:val="0"/>
                <w:w w:val="100"/>
                <w:kern w:val="2"/>
                <w:sz w:val="24"/>
                <w:szCs w:val="24"/>
                <w:lang w:val="en-US" w:eastAsia="zh-CN" w:bidi="ar-SA"/>
              </w:rPr>
              <w:t>其他要求：</w:t>
            </w:r>
          </w:p>
          <w:p w14:paraId="3385E866">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（1）供应商没有处于被责令停业，投标资格被取消，财产被接管、冻结，破产状态（需提供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p>
          <w:p w14:paraId="2D9B0510">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（2）在最近三年内没有骗取中标和严重违约及重大质量问题（提供政府采购网站信用查询截图或书面承诺函）；</w:t>
            </w:r>
          </w:p>
          <w:p w14:paraId="4B1962F1">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3）信誉良好，在经济活动中无重大违法违规行为，财务会计资料无虚假记载、银行和税务信用评价系统中无不良记录(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p>
          <w:p w14:paraId="1ABA7232">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（4）具有履行合同所必需的设备和专业技术能力（提供书面声明）。</w:t>
            </w:r>
          </w:p>
          <w:p w14:paraId="108AE16D">
            <w:pPr>
              <w:keepNext w:val="0"/>
              <w:keepLines w:val="0"/>
              <w:pageBreakBefore w:val="0"/>
              <w:widowControl w:val="0"/>
              <w:kinsoku/>
              <w:wordWrap w:val="0"/>
              <w:overflowPunct/>
              <w:topLinePunct w:val="0"/>
              <w:autoSpaceDE/>
              <w:autoSpaceDN/>
              <w:bidi w:val="0"/>
              <w:adjustRightInd/>
              <w:snapToGrid/>
              <w:spacing w:line="38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2.3</w:t>
            </w:r>
            <w:r>
              <w:rPr>
                <w:rStyle w:val="38"/>
                <w:rFonts w:hint="eastAsia" w:ascii="宋体" w:hAnsi="宋体" w:eastAsia="宋体" w:cs="Times New Roman"/>
                <w:b w:val="0"/>
                <w:i w:val="0"/>
                <w:caps w:val="0"/>
                <w:color w:val="auto"/>
                <w:spacing w:val="0"/>
                <w:w w:val="100"/>
                <w:kern w:val="2"/>
                <w:sz w:val="24"/>
                <w:szCs w:val="24"/>
                <w:lang w:val="en-US" w:eastAsia="zh-CN" w:bidi="ar-SA"/>
              </w:rPr>
              <w:t>本项目不接受联合体投标（提供书面声明）。</w:t>
            </w:r>
          </w:p>
        </w:tc>
      </w:tr>
      <w:tr w14:paraId="15FD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65287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w:t>
            </w:r>
          </w:p>
        </w:tc>
        <w:tc>
          <w:tcPr>
            <w:tcW w:w="8802"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95C3F5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42" w:rightChars="20"/>
              <w:jc w:val="both"/>
              <w:textAlignment w:val="baseline"/>
              <w:rPr>
                <w:rStyle w:val="38"/>
                <w:rFonts w:hint="default" w:ascii="宋体" w:hAnsi="宋体" w:eastAsia="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详细评审</w:t>
            </w:r>
          </w:p>
        </w:tc>
      </w:tr>
      <w:tr w14:paraId="201FF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22FF40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E8F613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报价评分</w:t>
            </w:r>
          </w:p>
          <w:p w14:paraId="29EC8ED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9C1181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cs="宋体"/>
                <w:b/>
                <w:bCs/>
                <w:sz w:val="24"/>
                <w:szCs w:val="24"/>
                <w:vertAlign w:val="baseline"/>
                <w:lang w:val="en-US" w:eastAsia="zh-CN"/>
              </w:rPr>
            </w:pPr>
            <w:r>
              <w:rPr>
                <w:rFonts w:hint="eastAsia" w:ascii="宋体" w:hAnsi="宋体" w:cs="宋体"/>
                <w:b/>
                <w:bCs/>
                <w:sz w:val="24"/>
                <w:szCs w:val="24"/>
                <w:vertAlign w:val="baseline"/>
                <w:lang w:val="en-US" w:eastAsia="zh-CN"/>
              </w:rPr>
              <w:t>1.</w:t>
            </w:r>
            <w:r>
              <w:rPr>
                <w:rFonts w:hint="eastAsia" w:ascii="宋体" w:hAnsi="宋体" w:eastAsia="宋体" w:cs="宋体"/>
                <w:b/>
                <w:bCs/>
                <w:sz w:val="24"/>
                <w:szCs w:val="24"/>
                <w:vertAlign w:val="baseline"/>
                <w:lang w:val="en-US" w:eastAsia="zh-CN"/>
              </w:rPr>
              <w:t>100万内（含100万）</w:t>
            </w:r>
            <w:r>
              <w:rPr>
                <w:rFonts w:hint="eastAsia" w:ascii="宋体" w:hAnsi="宋体" w:cs="宋体"/>
                <w:b/>
                <w:bCs/>
                <w:sz w:val="24"/>
                <w:szCs w:val="24"/>
                <w:vertAlign w:val="baseline"/>
                <w:lang w:val="en-US" w:eastAsia="zh-CN"/>
              </w:rPr>
              <w:t>（10分）</w:t>
            </w:r>
          </w:p>
          <w:p w14:paraId="1679921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报价得分=（</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价/报价</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10</w:t>
            </w:r>
          </w:p>
          <w:p w14:paraId="7DB632D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即：F1=</w:t>
            </w:r>
            <w:r>
              <w:rPr>
                <w:rFonts w:hint="eastAsia" w:ascii="宋体" w:hAnsi="宋体"/>
                <w:color w:val="auto"/>
                <w:sz w:val="24"/>
                <w:szCs w:val="24"/>
                <w:highlight w:val="none"/>
                <w:lang w:val="en-US" w:eastAsia="zh-CN"/>
              </w:rPr>
              <w:t>C/</w:t>
            </w:r>
            <w:r>
              <w:rPr>
                <w:rFonts w:hint="eastAsia" w:ascii="宋体" w:hAnsi="宋体"/>
                <w:color w:val="auto"/>
                <w:sz w:val="24"/>
                <w:szCs w:val="24"/>
                <w:highlight w:val="none"/>
              </w:rPr>
              <w:t>（B1，B2，…，Bn）×</w:t>
            </w:r>
            <w:r>
              <w:rPr>
                <w:rFonts w:hint="eastAsia" w:ascii="宋体" w:hAnsi="宋体"/>
                <w:color w:val="auto"/>
                <w:sz w:val="24"/>
                <w:szCs w:val="24"/>
                <w:highlight w:val="none"/>
                <w:lang w:val="en-US" w:eastAsia="zh-CN"/>
              </w:rPr>
              <w:t>10</w:t>
            </w:r>
          </w:p>
          <w:p w14:paraId="61F399A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b/>
                <w:bCs/>
                <w:color w:val="auto"/>
                <w:sz w:val="24"/>
                <w:szCs w:val="24"/>
                <w:highlight w:val="none"/>
              </w:rPr>
            </w:pPr>
            <w:r>
              <w:rPr>
                <w:rFonts w:hint="eastAsia" w:ascii="宋体" w:hAnsi="宋体" w:cs="宋体"/>
                <w:b/>
                <w:bCs/>
                <w:sz w:val="24"/>
                <w:szCs w:val="24"/>
                <w:vertAlign w:val="baseline"/>
                <w:lang w:val="en-US" w:eastAsia="zh-CN"/>
              </w:rPr>
              <w:t>2.</w:t>
            </w:r>
            <w:r>
              <w:rPr>
                <w:rFonts w:hint="eastAsia" w:ascii="宋体" w:hAnsi="宋体" w:eastAsia="宋体" w:cs="宋体"/>
                <w:b/>
                <w:bCs/>
                <w:sz w:val="24"/>
                <w:szCs w:val="24"/>
                <w:vertAlign w:val="baseline"/>
                <w:lang w:val="en-US" w:eastAsia="zh-CN"/>
              </w:rPr>
              <w:t>100—200万</w:t>
            </w:r>
            <w:r>
              <w:rPr>
                <w:rFonts w:hint="eastAsia" w:ascii="宋体" w:hAnsi="宋体" w:cs="宋体"/>
                <w:b/>
                <w:bCs/>
                <w:sz w:val="24"/>
                <w:szCs w:val="24"/>
                <w:vertAlign w:val="baseline"/>
                <w:lang w:val="en-US" w:eastAsia="zh-CN"/>
              </w:rPr>
              <w:t>（10分）</w:t>
            </w:r>
          </w:p>
          <w:p w14:paraId="7445EF7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报价得分=（</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价/报价</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10</w:t>
            </w:r>
          </w:p>
          <w:p w14:paraId="4ECE9A3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即：F1=</w:t>
            </w:r>
            <w:r>
              <w:rPr>
                <w:rFonts w:hint="eastAsia" w:ascii="宋体" w:hAnsi="宋体"/>
                <w:color w:val="auto"/>
                <w:sz w:val="24"/>
                <w:szCs w:val="24"/>
                <w:highlight w:val="none"/>
                <w:lang w:val="en-US" w:eastAsia="zh-CN"/>
              </w:rPr>
              <w:t>C/</w:t>
            </w:r>
            <w:r>
              <w:rPr>
                <w:rFonts w:hint="eastAsia" w:ascii="宋体" w:hAnsi="宋体"/>
                <w:color w:val="auto"/>
                <w:sz w:val="24"/>
                <w:szCs w:val="24"/>
                <w:highlight w:val="none"/>
              </w:rPr>
              <w:t>（B1，B2，…，Bn）×</w:t>
            </w:r>
            <w:r>
              <w:rPr>
                <w:rFonts w:hint="eastAsia" w:ascii="宋体" w:hAnsi="宋体"/>
                <w:color w:val="auto"/>
                <w:sz w:val="24"/>
                <w:szCs w:val="24"/>
                <w:highlight w:val="none"/>
                <w:lang w:val="en-US" w:eastAsia="zh-CN"/>
              </w:rPr>
              <w:t>10</w:t>
            </w:r>
            <w:bookmarkStart w:id="47" w:name="_GoBack"/>
            <w:bookmarkEnd w:id="47"/>
          </w:p>
          <w:p w14:paraId="581DD8D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b/>
                <w:bCs/>
                <w:color w:val="auto"/>
                <w:sz w:val="24"/>
                <w:szCs w:val="24"/>
                <w:highlight w:val="none"/>
              </w:rPr>
            </w:pPr>
            <w:r>
              <w:rPr>
                <w:rFonts w:hint="eastAsia" w:ascii="宋体" w:hAnsi="宋体" w:cs="宋体"/>
                <w:b/>
                <w:bCs/>
                <w:sz w:val="24"/>
                <w:szCs w:val="24"/>
                <w:vertAlign w:val="baseline"/>
                <w:lang w:val="en-US" w:eastAsia="zh-CN"/>
              </w:rPr>
              <w:t>3.2</w:t>
            </w:r>
            <w:r>
              <w:rPr>
                <w:rFonts w:hint="eastAsia" w:ascii="宋体" w:hAnsi="宋体" w:eastAsia="宋体" w:cs="宋体"/>
                <w:b/>
                <w:bCs/>
                <w:sz w:val="24"/>
                <w:szCs w:val="24"/>
                <w:vertAlign w:val="baseline"/>
                <w:lang w:val="en-US" w:eastAsia="zh-CN"/>
              </w:rPr>
              <w:t>00—</w:t>
            </w:r>
            <w:r>
              <w:rPr>
                <w:rFonts w:hint="eastAsia" w:ascii="宋体" w:hAnsi="宋体" w:cs="宋体"/>
                <w:b/>
                <w:bCs/>
                <w:sz w:val="24"/>
                <w:szCs w:val="24"/>
                <w:vertAlign w:val="baseline"/>
                <w:lang w:val="en-US" w:eastAsia="zh-CN"/>
              </w:rPr>
              <w:t>5</w:t>
            </w:r>
            <w:r>
              <w:rPr>
                <w:rFonts w:hint="eastAsia" w:ascii="宋体" w:hAnsi="宋体" w:eastAsia="宋体" w:cs="宋体"/>
                <w:b/>
                <w:bCs/>
                <w:sz w:val="24"/>
                <w:szCs w:val="24"/>
                <w:vertAlign w:val="baseline"/>
                <w:lang w:val="en-US" w:eastAsia="zh-CN"/>
              </w:rPr>
              <w:t>00万</w:t>
            </w:r>
            <w:r>
              <w:rPr>
                <w:rFonts w:hint="eastAsia" w:ascii="宋体" w:hAnsi="宋体" w:cs="宋体"/>
                <w:b/>
                <w:bCs/>
                <w:sz w:val="24"/>
                <w:szCs w:val="24"/>
                <w:vertAlign w:val="baseline"/>
                <w:lang w:val="en-US" w:eastAsia="zh-CN"/>
              </w:rPr>
              <w:t>（10分）</w:t>
            </w:r>
          </w:p>
          <w:p w14:paraId="68540F1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报价得分=（</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价/报价</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10</w:t>
            </w:r>
          </w:p>
          <w:p w14:paraId="578A9E7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color w:val="auto"/>
                <w:sz w:val="24"/>
                <w:szCs w:val="24"/>
                <w:highlight w:val="none"/>
              </w:rPr>
            </w:pPr>
            <w:r>
              <w:rPr>
                <w:rFonts w:hint="eastAsia" w:ascii="宋体" w:hAnsi="宋体"/>
                <w:color w:val="auto"/>
                <w:sz w:val="24"/>
                <w:szCs w:val="24"/>
                <w:highlight w:val="none"/>
              </w:rPr>
              <w:t>即：F1=</w:t>
            </w:r>
            <w:r>
              <w:rPr>
                <w:rFonts w:hint="eastAsia" w:ascii="宋体" w:hAnsi="宋体"/>
                <w:color w:val="auto"/>
                <w:sz w:val="24"/>
                <w:szCs w:val="24"/>
                <w:highlight w:val="none"/>
                <w:lang w:val="en-US" w:eastAsia="zh-CN"/>
              </w:rPr>
              <w:t>C/</w:t>
            </w:r>
            <w:r>
              <w:rPr>
                <w:rFonts w:hint="eastAsia" w:ascii="宋体" w:hAnsi="宋体"/>
                <w:color w:val="auto"/>
                <w:sz w:val="24"/>
                <w:szCs w:val="24"/>
                <w:highlight w:val="none"/>
              </w:rPr>
              <w:t>（B1，B2，…，Bn）×</w:t>
            </w:r>
            <w:r>
              <w:rPr>
                <w:rFonts w:hint="eastAsia" w:ascii="宋体" w:hAnsi="宋体"/>
                <w:color w:val="auto"/>
                <w:sz w:val="24"/>
                <w:szCs w:val="24"/>
                <w:highlight w:val="none"/>
                <w:lang w:val="en-US" w:eastAsia="zh-CN"/>
              </w:rPr>
              <w:t>10</w:t>
            </w:r>
          </w:p>
          <w:p w14:paraId="02BFCEE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b/>
                <w:bCs/>
                <w:color w:val="auto"/>
                <w:sz w:val="24"/>
                <w:szCs w:val="24"/>
                <w:highlight w:val="none"/>
              </w:rPr>
            </w:pPr>
            <w:r>
              <w:rPr>
                <w:rFonts w:hint="eastAsia" w:ascii="宋体" w:hAnsi="宋体"/>
                <w:b/>
                <w:bCs/>
                <w:color w:val="auto"/>
                <w:sz w:val="24"/>
                <w:szCs w:val="24"/>
                <w:highlight w:val="none"/>
              </w:rPr>
              <w:t>注：</w:t>
            </w:r>
          </w:p>
          <w:p w14:paraId="4E151CB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b/>
                <w:bCs/>
                <w:color w:val="auto"/>
                <w:sz w:val="24"/>
                <w:szCs w:val="24"/>
                <w:highlight w:val="none"/>
              </w:rPr>
            </w:pP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1</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rPr>
              <w:t>C为</w:t>
            </w:r>
            <w:r>
              <w:rPr>
                <w:rFonts w:hint="eastAsia" w:ascii="宋体" w:hAnsi="宋体"/>
                <w:b/>
                <w:bCs/>
                <w:color w:val="auto"/>
                <w:sz w:val="24"/>
                <w:szCs w:val="24"/>
                <w:highlight w:val="none"/>
                <w:lang w:val="en-US" w:eastAsia="zh-CN"/>
              </w:rPr>
              <w:t>评审</w:t>
            </w:r>
            <w:r>
              <w:rPr>
                <w:rFonts w:hint="eastAsia" w:ascii="宋体" w:hAnsi="宋体"/>
                <w:b/>
                <w:bCs/>
                <w:color w:val="auto"/>
                <w:sz w:val="24"/>
                <w:szCs w:val="24"/>
                <w:highlight w:val="none"/>
              </w:rPr>
              <w:t>基准</w:t>
            </w:r>
            <w:r>
              <w:rPr>
                <w:rFonts w:hint="eastAsia" w:ascii="宋体" w:hAnsi="宋体"/>
                <w:b/>
                <w:bCs/>
                <w:color w:val="auto"/>
                <w:sz w:val="24"/>
                <w:szCs w:val="24"/>
                <w:highlight w:val="none"/>
                <w:lang w:val="en-US" w:eastAsia="zh-CN"/>
              </w:rPr>
              <w:t>价</w:t>
            </w:r>
            <w:r>
              <w:rPr>
                <w:rFonts w:hint="eastAsia" w:ascii="宋体" w:hAnsi="宋体"/>
                <w:b/>
                <w:bCs/>
                <w:color w:val="auto"/>
                <w:sz w:val="24"/>
                <w:szCs w:val="24"/>
                <w:highlight w:val="none"/>
              </w:rPr>
              <w:t>，即</w:t>
            </w:r>
            <w:r>
              <w:rPr>
                <w:rFonts w:hint="eastAsia" w:ascii="宋体" w:hAnsi="宋体"/>
                <w:b/>
                <w:bCs/>
                <w:color w:val="auto"/>
                <w:sz w:val="24"/>
                <w:szCs w:val="24"/>
                <w:highlight w:val="none"/>
                <w:lang w:val="en-US" w:eastAsia="zh-CN"/>
              </w:rPr>
              <w:t>通过资格审查</w:t>
            </w:r>
            <w:r>
              <w:rPr>
                <w:rFonts w:hint="eastAsia" w:ascii="宋体" w:hAnsi="宋体"/>
                <w:b/>
                <w:bCs/>
                <w:color w:val="auto"/>
                <w:sz w:val="24"/>
                <w:szCs w:val="24"/>
                <w:highlight w:val="none"/>
              </w:rPr>
              <w:t>且报价</w:t>
            </w:r>
            <w:r>
              <w:rPr>
                <w:rFonts w:hint="eastAsia" w:ascii="宋体" w:hAnsi="宋体"/>
                <w:b/>
                <w:bCs/>
                <w:color w:val="auto"/>
                <w:sz w:val="24"/>
                <w:szCs w:val="24"/>
                <w:highlight w:val="none"/>
                <w:lang w:val="en-US" w:eastAsia="zh-CN"/>
              </w:rPr>
              <w:t>最低</w:t>
            </w:r>
            <w:r>
              <w:rPr>
                <w:rFonts w:hint="eastAsia" w:ascii="宋体" w:hAnsi="宋体"/>
                <w:b/>
                <w:bCs/>
                <w:color w:val="auto"/>
                <w:sz w:val="24"/>
                <w:szCs w:val="24"/>
                <w:highlight w:val="none"/>
              </w:rPr>
              <w:t>的</w:t>
            </w:r>
            <w:r>
              <w:rPr>
                <w:rFonts w:hint="eastAsia" w:ascii="宋体" w:hAnsi="宋体"/>
                <w:b/>
                <w:bCs/>
                <w:color w:val="auto"/>
                <w:sz w:val="24"/>
                <w:szCs w:val="24"/>
                <w:highlight w:val="none"/>
                <w:lang w:val="en-US" w:eastAsia="zh-CN"/>
              </w:rPr>
              <w:t>报价</w:t>
            </w:r>
            <w:r>
              <w:rPr>
                <w:rFonts w:hint="eastAsia" w:ascii="宋体" w:hAnsi="宋体"/>
                <w:b/>
                <w:bCs/>
                <w:color w:val="auto"/>
                <w:sz w:val="24"/>
                <w:szCs w:val="24"/>
                <w:highlight w:val="none"/>
              </w:rPr>
              <w:t>；</w:t>
            </w:r>
          </w:p>
          <w:p w14:paraId="5918CC5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color w:val="auto"/>
                <w:sz w:val="24"/>
                <w:szCs w:val="24"/>
                <w:highlight w:val="none"/>
                <w:lang w:eastAsia="zh-CN"/>
              </w:rPr>
            </w:pP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2</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rPr>
              <w:t>B1，B2，…，Bn为第n个</w:t>
            </w:r>
            <w:r>
              <w:rPr>
                <w:rFonts w:hint="eastAsia" w:ascii="宋体" w:hAnsi="宋体"/>
                <w:b/>
                <w:bCs/>
                <w:color w:val="auto"/>
                <w:sz w:val="24"/>
                <w:szCs w:val="24"/>
                <w:highlight w:val="none"/>
                <w:lang w:val="en-US" w:eastAsia="zh-CN"/>
              </w:rPr>
              <w:t>通过资格审查</w:t>
            </w:r>
            <w:r>
              <w:rPr>
                <w:rFonts w:hint="eastAsia" w:ascii="宋体" w:hAnsi="宋体"/>
                <w:b/>
                <w:bCs/>
                <w:color w:val="auto"/>
                <w:sz w:val="24"/>
                <w:szCs w:val="24"/>
                <w:highlight w:val="none"/>
              </w:rPr>
              <w:t>的</w:t>
            </w:r>
            <w:r>
              <w:rPr>
                <w:rFonts w:hint="eastAsia" w:ascii="宋体" w:hAnsi="宋体"/>
                <w:b/>
                <w:bCs/>
                <w:color w:val="auto"/>
                <w:sz w:val="24"/>
                <w:szCs w:val="24"/>
                <w:highlight w:val="none"/>
                <w:lang w:val="en-US" w:eastAsia="zh-CN"/>
              </w:rPr>
              <w:t>报价</w:t>
            </w:r>
            <w:r>
              <w:rPr>
                <w:rFonts w:hint="eastAsia" w:ascii="宋体" w:hAnsi="宋体"/>
                <w:b/>
                <w:bCs/>
                <w:color w:val="auto"/>
                <w:sz w:val="24"/>
                <w:szCs w:val="24"/>
                <w:highlight w:val="none"/>
              </w:rPr>
              <w:t>。</w:t>
            </w:r>
          </w:p>
        </w:tc>
      </w:tr>
      <w:tr w14:paraId="360A2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64B09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5FB44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服务方案</w:t>
            </w:r>
          </w:p>
          <w:p w14:paraId="27D87B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693A4D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根据整体方案完整性、规范性、可行性，是否符合实际项目需要，并具备自身特点及优点进行打分。</w:t>
            </w:r>
          </w:p>
        </w:tc>
      </w:tr>
      <w:tr w14:paraId="6427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E21D2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3.3</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FFE26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服务质量保证措施</w:t>
            </w:r>
            <w:r>
              <w:rPr>
                <w:rFonts w:hint="eastAsia" w:ascii="宋体" w:hAnsi="宋体"/>
                <w:color w:val="auto"/>
                <w:sz w:val="24"/>
                <w:szCs w:val="24"/>
                <w:highlight w:val="none"/>
                <w:lang w:val="en-US" w:eastAsia="zh-CN"/>
              </w:rPr>
              <w:t>、保密措施</w:t>
            </w:r>
            <w:r>
              <w:rPr>
                <w:rFonts w:hint="eastAsia" w:ascii="宋体" w:hAnsi="宋体" w:eastAsia="宋体"/>
                <w:color w:val="auto"/>
                <w:sz w:val="24"/>
                <w:szCs w:val="24"/>
                <w:highlight w:val="none"/>
                <w:lang w:val="en-US" w:eastAsia="zh-CN"/>
              </w:rPr>
              <w:t>及承诺</w:t>
            </w:r>
          </w:p>
          <w:p w14:paraId="482877F9">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5</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22405E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根据服务质量保证措施</w:t>
            </w:r>
            <w:r>
              <w:rPr>
                <w:rFonts w:hint="eastAsia" w:ascii="宋体" w:hAnsi="宋体"/>
                <w:color w:val="auto"/>
                <w:sz w:val="24"/>
                <w:szCs w:val="24"/>
                <w:highlight w:val="none"/>
                <w:lang w:val="en-US" w:eastAsia="zh-CN"/>
              </w:rPr>
              <w:t>、</w:t>
            </w:r>
            <w:r>
              <w:rPr>
                <w:rFonts w:hint="eastAsia" w:ascii="宋体" w:hAnsi="宋体" w:eastAsia="宋体"/>
                <w:color w:val="auto"/>
                <w:sz w:val="24"/>
                <w:szCs w:val="24"/>
                <w:highlight w:val="none"/>
                <w:lang w:val="en-US" w:eastAsia="zh-CN"/>
              </w:rPr>
              <w:t>保密措施及承诺完整性、规范性、可行性</w:t>
            </w:r>
            <w:r>
              <w:rPr>
                <w:rFonts w:hint="eastAsia" w:ascii="宋体" w:hAnsi="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合理性、针对性</w:t>
            </w:r>
            <w:r>
              <w:rPr>
                <w:rFonts w:hint="eastAsia" w:ascii="宋体" w:hAnsi="宋体" w:eastAsia="宋体"/>
                <w:color w:val="auto"/>
                <w:sz w:val="24"/>
                <w:szCs w:val="24"/>
                <w:highlight w:val="none"/>
                <w:lang w:val="en-US" w:eastAsia="zh-CN"/>
              </w:rPr>
              <w:t>，是否满足采购人实际需求进行打分。</w:t>
            </w:r>
          </w:p>
        </w:tc>
      </w:tr>
      <w:tr w14:paraId="254A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26AA30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3.4</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881342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拟派本项目服务团队</w:t>
            </w:r>
          </w:p>
          <w:p w14:paraId="60DBA8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8D245B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根据项目团队人员专业配备是否齐全，工作内容是否清晰，岗位是否分工明确进行打分。</w:t>
            </w:r>
          </w:p>
        </w:tc>
      </w:tr>
      <w:tr w14:paraId="70A5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81D10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3.5</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941A94">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类似业绩</w:t>
            </w:r>
          </w:p>
          <w:p w14:paraId="7EA9037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（5分）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2635F1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供应商每提供202</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年1月1日至今的1项类似项目业绩加</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分，加至满分为止。</w:t>
            </w:r>
          </w:p>
          <w:p w14:paraId="6C208DF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注：</w:t>
            </w:r>
          </w:p>
          <w:p w14:paraId="120A059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业绩证明材料：中标（成交）通知书或合同扫描件（含关键页、服务内容、服务期限、合同签订时间等）或业主证明材料，未按要求提供或提供材料不清晰或不提供的不作为评审依据，不接受分包或转包业绩。</w:t>
            </w:r>
          </w:p>
        </w:tc>
      </w:tr>
    </w:tbl>
    <w:p w14:paraId="6E7B48E2">
      <w:pPr>
        <w:pStyle w:val="33"/>
        <w:widowControl/>
        <w:snapToGrid/>
        <w:spacing w:before="0" w:beforeAutospacing="0" w:after="0" w:afterAutospacing="0" w:line="360" w:lineRule="auto"/>
        <w:jc w:val="both"/>
        <w:textAlignment w:val="baseline"/>
        <w:rPr>
          <w:rStyle w:val="38"/>
          <w:rFonts w:ascii="宋体" w:hAnsi="宋体" w:eastAsia="宋体"/>
          <w:b w:val="0"/>
          <w:i w:val="0"/>
          <w:caps w:val="0"/>
          <w:color w:val="auto"/>
          <w:spacing w:val="0"/>
          <w:w w:val="100"/>
          <w:kern w:val="2"/>
          <w:sz w:val="24"/>
          <w:szCs w:val="24"/>
          <w:lang w:val="en-US" w:eastAsia="zh-CN" w:bidi="ar-SA"/>
        </w:rPr>
      </w:pPr>
    </w:p>
    <w:sectPr>
      <w:footerReference r:id="rId10" w:type="first"/>
      <w:footerReference r:id="rId9" w:type="default"/>
      <w:pgSz w:w="11906" w:h="16838"/>
      <w:pgMar w:top="936" w:right="1532" w:bottom="936" w:left="1134" w:header="510" w:footer="680" w:gutter="0"/>
      <w:pgBorders>
        <w:top w:val="none" w:sz="0" w:space="0"/>
        <w:left w:val="none" w:sz="0" w:space="0"/>
        <w:bottom w:val="none" w:sz="0" w:space="0"/>
        <w:right w:val="none" w:sz="0" w:space="0"/>
      </w:pgBorders>
      <w:lnNumType w:countBy="0"/>
      <w:pgNumType w:fmt="decimal" w:start="1"/>
      <w:cols w:space="425" w:num="1"/>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B51F">
    <w:pPr>
      <w:pStyle w:val="14"/>
      <w:widowControl/>
      <w:spacing w:line="240" w:lineRule="atLeast"/>
      <w:jc w:val="both"/>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219A67E9">
                          <w:pPr>
                            <w:pStyle w:val="14"/>
                            <w:widowControl/>
                            <w:spacing w:line="240" w:lineRule="atLeast"/>
                            <w:jc w:val="left"/>
                            <w:textAlignment w:val="baseline"/>
                            <w:rPr>
                              <w:rStyle w:val="38"/>
                              <w:kern w:val="0"/>
                              <w:sz w:val="18"/>
                              <w:szCs w:val="20"/>
                              <w:lang w:val="en-US" w:eastAsia="zh-CN" w:bidi="ar-SA"/>
                            </w:rPr>
                          </w:pPr>
                        </w:p>
                        <w:p w14:paraId="1EDF740F">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zDy8HugEAAHEDAAAOAAAAZHJzL2Uyb0RvYy54bWytU0tu2zAQ&#10;3RfIHQjua8pGK6SC5QCFkaBA0RZIewCaIi0C/GFIW/IF2ht01U33PZfP0SFtOU2yyaIbajgzfHzv&#10;DbW8Ga0hewlRe9fS+ayiRDrhO+22Lf329fb1NSUxcddx451s6UFGerO6erUcQiMXvvemk0AQxMVm&#10;CC3tUwoNY1H00vI480E6LCoPlifcwpZ1wAdEt4Ytqqpmg4cugBcyRsyuT0V6RoSXAHqltJBrL3ZW&#10;unRCBWl4Qkmx1yHSVWGrlBTps1JRJmJaikpTWfESjDd5Zaslb7bAQ6/FmQJ/CYUnmizXDi+9QK15&#10;4mQH+hmU1QJ89CrNhLfsJKQ4girm1RNv7nseZNGCVsdwMT3+P1jxaf8FiO5aWlPiuMWBH3/+OP76&#10;c/z9ndTZniHEBrvuA/al8b0f8dFM+YjJrHpUYPMX9RCso7mHi7lyTETkQ9d1/Q4rAkvzt4s3VTGf&#10;PRwOENOd9JbkoKWAsyuW8v3HmJAItk4t+S7nb7UxZX7GPUpgY86wzPzEMEdp3IxnORvfHVCN+eDQ&#10;yfwqpgCmYDMFuwB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HMPLwe6AQAAcQMAAA4AAAAAAAAAAQAgAAAAIwEAAGRycy9lMm9Eb2MueG1sUEsFBgAA&#10;AAAGAAYAWQEAAE8FAAAAAA==&#10;">
              <v:fill on="f" focussize="0,0"/>
              <v:stroke on="f"/>
              <v:imagedata o:title=""/>
              <o:lock v:ext="edit" aspectratio="f"/>
              <v:textbox inset="0mm,0mm,0mm,0mm">
                <w:txbxContent>
                  <w:p w14:paraId="219A67E9">
                    <w:pPr>
                      <w:pStyle w:val="14"/>
                      <w:widowControl/>
                      <w:spacing w:line="240" w:lineRule="atLeast"/>
                      <w:jc w:val="left"/>
                      <w:textAlignment w:val="baseline"/>
                      <w:rPr>
                        <w:rStyle w:val="38"/>
                        <w:kern w:val="0"/>
                        <w:sz w:val="18"/>
                        <w:szCs w:val="20"/>
                        <w:lang w:val="en-US" w:eastAsia="zh-CN" w:bidi="ar-SA"/>
                      </w:rPr>
                    </w:pPr>
                  </w:p>
                  <w:p w14:paraId="1EDF740F">
                    <w:pPr>
                      <w:widowControl/>
                      <w:wordWrap/>
                      <w:topLinePunct/>
                      <w:autoSpaceDN/>
                      <w:textAlignment w:val="baseline"/>
                      <w:rPr>
                        <w:rStyle w:val="38"/>
                      </w:rPr>
                    </w:pPr>
                  </w:p>
                </w:txbxContent>
              </v:textbox>
            </v:shape>
          </w:pict>
        </mc:Fallback>
      </mc:AlternateContent>
    </w:r>
  </w:p>
  <w:p w14:paraId="011DA615">
    <w:pPr>
      <w:pStyle w:val="14"/>
      <w:widowControl/>
      <w:spacing w:line="240" w:lineRule="atLeast"/>
      <w:ind w:right="360"/>
      <w:jc w:val="left"/>
      <w:textAlignment w:val="baseline"/>
      <w:rPr>
        <w:rStyle w:val="38"/>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AAE">
    <w:pPr>
      <w:pStyle w:val="14"/>
      <w:widowControl/>
      <w:spacing w:line="240" w:lineRule="atLeast"/>
      <w:jc w:val="center"/>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579DA0">
                          <w:pPr>
                            <w:pStyle w:val="14"/>
                            <w:widowControl/>
                            <w:spacing w:line="240" w:lineRule="atLeast"/>
                            <w:jc w:val="left"/>
                            <w:textAlignment w:val="baseline"/>
                            <w:rPr>
                              <w:rStyle w:val="38"/>
                              <w:kern w:val="0"/>
                              <w:sz w:val="18"/>
                              <w:szCs w:val="20"/>
                              <w:lang w:val="en-US" w:eastAsia="zh-CN" w:bidi="ar-SA"/>
                            </w:rPr>
                          </w:pPr>
                        </w:p>
                        <w:p w14:paraId="62023E97">
                          <w:pPr>
                            <w:widowControl/>
                            <w:wordWrap/>
                            <w:topLinePunct/>
                            <w:autoSpaceDN/>
                            <w:textAlignment w:val="baseline"/>
                            <w:rPr>
                              <w:rStyle w:val="38"/>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yOUo7YBAAB0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Tb0P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FsjlKO2AQAAdAMAAA4AAAAAAAAAAQAgAAAAIQEAAGRycy9lMm9Eb2MueG1sUEsFBgAAAAAGAAYA&#10;WQEAAEkFAAAAAA==&#10;">
              <v:fill on="f" focussize="0,0"/>
              <v:stroke on="f"/>
              <v:imagedata o:title=""/>
              <o:lock v:ext="edit" aspectratio="f"/>
              <v:textbox inset="0mm,0mm,0mm,0mm">
                <w:txbxContent>
                  <w:p w14:paraId="36579DA0">
                    <w:pPr>
                      <w:pStyle w:val="14"/>
                      <w:widowControl/>
                      <w:spacing w:line="240" w:lineRule="atLeast"/>
                      <w:jc w:val="left"/>
                      <w:textAlignment w:val="baseline"/>
                      <w:rPr>
                        <w:rStyle w:val="38"/>
                        <w:kern w:val="0"/>
                        <w:sz w:val="18"/>
                        <w:szCs w:val="20"/>
                        <w:lang w:val="en-US" w:eastAsia="zh-CN" w:bidi="ar-SA"/>
                      </w:rPr>
                    </w:pPr>
                  </w:p>
                  <w:p w14:paraId="62023E97">
                    <w:pPr>
                      <w:widowControl/>
                      <w:wordWrap/>
                      <w:topLinePunct/>
                      <w:autoSpaceDN/>
                      <w:textAlignment w:val="baseline"/>
                      <w:rPr>
                        <w:rStyle w:val="38"/>
                      </w:rPr>
                    </w:pPr>
                  </w:p>
                </w:txbxContent>
              </v:textbox>
            </v:shape>
          </w:pict>
        </mc:Fallback>
      </mc:AlternateContent>
    </w:r>
  </w:p>
  <w:p w14:paraId="4860F221">
    <w:pPr>
      <w:pStyle w:val="14"/>
      <w:widowControl/>
      <w:spacing w:line="240" w:lineRule="atLeast"/>
      <w:jc w:val="left"/>
      <w:textAlignment w:val="baseline"/>
      <w:rPr>
        <w:rStyle w:val="38"/>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BA0">
    <w:pPr>
      <w:pStyle w:val="14"/>
      <w:widowControl/>
      <w:spacing w:line="240" w:lineRule="atLeast"/>
      <w:jc w:val="both"/>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669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1757FD3">
                          <w:pPr>
                            <w:pStyle w:val="14"/>
                            <w:widowControl/>
                            <w:spacing w:line="240" w:lineRule="atLeast"/>
                            <w:jc w:val="left"/>
                            <w:textAlignment w:val="baseline"/>
                            <w:rPr>
                              <w:rStyle w:val="38"/>
                              <w:kern w:val="0"/>
                              <w:sz w:val="18"/>
                              <w:szCs w:val="20"/>
                              <w:lang w:val="en-US" w:eastAsia="zh-CN" w:bidi="ar-SA"/>
                            </w:rPr>
                          </w:pPr>
                        </w:p>
                        <w:p w14:paraId="1EFB9D32">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1312;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VSgjBuQEAAHEDAAAOAAAAZHJzL2Uyb0RvYy54bWytU0uOEzEQ&#10;3SNxB8t74k4E0aSVzkgomtFICJCGOYDjttOW/FPZSXcuADdgxYY958o5KDvpzIfNLNi4y1Xl5/de&#10;uZfXgzVkLyFq7xo6nVSUSCd8q922oQ/fbt5dURITdy033smGHmSk16u3b5Z9qOXMd960EgiCuFj3&#10;oaFdSqFmLIpOWh4nPkiHReXB8oRb2LIWeI/o1rBZVc1Z76EN4IWMEbPrU5GeEeE1gF4pLeTai52V&#10;Lp1QQRqeUFLsdIh0VdgqJUX6olSUiZiGotJUVrwE401e2WrJ6y3w0GlxpsBfQ+GFJsu1w0svUGue&#10;ONmB/gfKagE+epUmwlt2ElIcQRXT6oU39x0PsmhBq2O4mB7/H6z4vP8KRLcNXVDiuMWBH3/+OP76&#10;c/z9nSyyPX2INXbdB+xLw0c/4KMZ8xGTWfWgwOYv6iFYR3MPF3PlkIjIh67m8wVWBJamH2bvq2I+&#10;ezwcIKZb6S3JQUMBZ1cs5ftPMSERbB1b8l3O32hjyvyMe5bAxpxhmfmJYY7SsBnOcja+PaAac+fQ&#10;yfwqxgDGYDMGuwB62yGdorlA4iQKmfOryaN+ui8XP/4p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OCW831AAAAAMBAAAPAAAAAAAAAAEAIAAAACIAAABkcnMvZG93bnJldi54bWxQSwECFAAUAAAA&#10;CACHTuJAVUoIwbkBAABxAwAADgAAAAAAAAABACAAAAAjAQAAZHJzL2Uyb0RvYy54bWxQSwUGAAAA&#10;AAYABgBZAQAATgUAAAAA&#10;">
              <v:fill on="f" focussize="0,0"/>
              <v:stroke on="f"/>
              <v:imagedata o:title=""/>
              <o:lock v:ext="edit" aspectratio="f"/>
              <v:textbox inset="0mm,0mm,0mm,0mm">
                <w:txbxContent>
                  <w:p w14:paraId="51757FD3">
                    <w:pPr>
                      <w:pStyle w:val="14"/>
                      <w:widowControl/>
                      <w:spacing w:line="240" w:lineRule="atLeast"/>
                      <w:jc w:val="left"/>
                      <w:textAlignment w:val="baseline"/>
                      <w:rPr>
                        <w:rStyle w:val="38"/>
                        <w:kern w:val="0"/>
                        <w:sz w:val="18"/>
                        <w:szCs w:val="20"/>
                        <w:lang w:val="en-US" w:eastAsia="zh-CN" w:bidi="ar-SA"/>
                      </w:rPr>
                    </w:pPr>
                  </w:p>
                  <w:p w14:paraId="1EFB9D32">
                    <w:pPr>
                      <w:widowControl/>
                      <w:wordWrap/>
                      <w:topLinePunct/>
                      <w:autoSpaceDN/>
                      <w:textAlignment w:val="baseline"/>
                      <w:rPr>
                        <w:rStyle w:val="38"/>
                      </w:rPr>
                    </w:pPr>
                  </w:p>
                </w:txbxContent>
              </v:textbox>
            </v:shape>
          </w:pict>
        </mc:Fallback>
      </mc:AlternateContent>
    </w:r>
  </w:p>
  <w:p w14:paraId="0880C9FA">
    <w:pPr>
      <w:pStyle w:val="14"/>
      <w:widowControl/>
      <w:spacing w:line="240" w:lineRule="atLeast"/>
      <w:ind w:right="360"/>
      <w:jc w:val="left"/>
      <w:textAlignment w:val="baseline"/>
      <w:rPr>
        <w:rStyle w:val="38"/>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5CD">
    <w:pPr>
      <w:pStyle w:val="14"/>
      <w:widowControl/>
      <w:spacing w:line="240" w:lineRule="atLeast"/>
      <w:jc w:val="center"/>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D451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3D4511">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0D15">
                          <w:pPr>
                            <w:pStyle w:val="14"/>
                            <w:widowControl/>
                            <w:spacing w:line="240" w:lineRule="atLeast"/>
                            <w:jc w:val="left"/>
                            <w:textAlignment w:val="baseline"/>
                            <w:rPr>
                              <w:rStyle w:val="38"/>
                              <w:kern w:val="0"/>
                              <w:sz w:val="18"/>
                              <w:szCs w:val="20"/>
                              <w:lang w:val="en-US" w:eastAsia="zh-CN" w:bidi="ar-SA"/>
                            </w:rPr>
                          </w:pPr>
                        </w:p>
                        <w:p w14:paraId="7AB206E9">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lWSXbUBAAB1AwAADgAAAGRycy9lMm9Eb2MueG1srVPNjtMwEL4j&#10;8Q6W7zTZIqEqaroSqhYhIUBaeADXsRtLtsfyuE36AvAGnLhw57n6HIydprsslz1wcebP38z3jbO+&#10;HZ1lRxXRgG/5zaLmTHkJnfH7ln/9cvdqxRkm4TthwauWnxTy283LF+shNGoJPdhORUYgHpshtLxP&#10;KTRVhbJXTuACgvKU1BCdSOTGfdVFMRC6s9Wyrt9UA8QuRJAKkaLbKckviPE5gKC1kWoL8uCUTxNq&#10;VFYkooS9Ccg3ZVqtlUyftEaVmG05MU3lpCZk7/JZbdai2UcReiMvI4jnjPCEkxPGU9Mr1FYkwQ7R&#10;/APljIyAoNNCgqsmIkURYnFTP9HmvhdBFS4kNYar6Pj/YOXH4+fITEcv4TVnXjja+PnH9/PP3+df&#10;3xjFSKAhYEN194Eq0/gWRiqe40jBzHvU0eUvMWKUJ3lPV3nVmJjMl1bL1aqmlKTc7BB+9XA9REzv&#10;FDiWjZZH2l+RVRw/YJpK55LczcOdsbbs0Pq/AoSZI1WefZoxW2ncjRdCO+hOxMe+96RmfhmzEWdj&#10;NxuHEM2+p3EK6wJJ2yhzX15OXvdjvzR++Fs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ZlWSXbUBAAB1AwAADgAAAAAAAAABACAAAAAhAQAAZHJzL2Uyb0RvYy54bWxQSwUGAAAAAAYABgBZ&#10;AQAASAUAAAAA&#10;">
              <v:fill on="f" focussize="0,0"/>
              <v:stroke on="f"/>
              <v:imagedata o:title=""/>
              <o:lock v:ext="edit" aspectratio="f"/>
              <v:textbox inset="0mm,0mm,0mm,0mm">
                <w:txbxContent>
                  <w:p w14:paraId="2CA60D15">
                    <w:pPr>
                      <w:pStyle w:val="14"/>
                      <w:widowControl/>
                      <w:spacing w:line="240" w:lineRule="atLeast"/>
                      <w:jc w:val="left"/>
                      <w:textAlignment w:val="baseline"/>
                      <w:rPr>
                        <w:rStyle w:val="38"/>
                        <w:kern w:val="0"/>
                        <w:sz w:val="18"/>
                        <w:szCs w:val="20"/>
                        <w:lang w:val="en-US" w:eastAsia="zh-CN" w:bidi="ar-SA"/>
                      </w:rPr>
                    </w:pPr>
                  </w:p>
                  <w:p w14:paraId="7AB206E9">
                    <w:pPr>
                      <w:widowControl/>
                      <w:wordWrap/>
                      <w:topLinePunct/>
                      <w:autoSpaceDN/>
                      <w:textAlignment w:val="baseline"/>
                      <w:rPr>
                        <w:rStyle w:val="38"/>
                      </w:rPr>
                    </w:pPr>
                  </w:p>
                </w:txbxContent>
              </v:textbox>
            </v:shape>
          </w:pict>
        </mc:Fallback>
      </mc:AlternateContent>
    </w:r>
  </w:p>
  <w:p w14:paraId="00B7F66A">
    <w:pPr>
      <w:pStyle w:val="14"/>
      <w:widowControl/>
      <w:spacing w:line="240" w:lineRule="atLeast"/>
      <w:jc w:val="left"/>
      <w:textAlignment w:val="baseline"/>
      <w:rPr>
        <w:rStyle w:val="38"/>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8DA9">
    <w:pPr>
      <w:pStyle w:val="14"/>
      <w:widowControl/>
      <w:spacing w:line="240" w:lineRule="atLeast"/>
      <w:jc w:val="both"/>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774E9">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C774E9">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669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EFDF31F">
                          <w:pPr>
                            <w:pStyle w:val="14"/>
                            <w:widowControl/>
                            <w:spacing w:line="240" w:lineRule="atLeast"/>
                            <w:jc w:val="left"/>
                            <w:textAlignment w:val="baseline"/>
                            <w:rPr>
                              <w:rStyle w:val="38"/>
                              <w:kern w:val="0"/>
                              <w:sz w:val="18"/>
                              <w:szCs w:val="20"/>
                              <w:lang w:val="en-US" w:eastAsia="zh-CN" w:bidi="ar-SA"/>
                            </w:rPr>
                          </w:pPr>
                        </w:p>
                        <w:p w14:paraId="61C96CBC">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438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DsLoorugEAAHMDAAAOAAAAZHJzL2Uyb0RvYy54bWytU0tu2zAQ&#10;3RfIHQjuY8pGY6SC5QCFkSBA0RZIcwCaIi0C/IFDW/IF2ht01U33PZfP0SFtOW2yySIbajgzfHzv&#10;DbW4GawhOxlBe9fQ6aSiRDrhW+02DX38dnt5TQkk7lpuvJMN3UugN8uLd4s+1HLmO29aGQmCOKj7&#10;0NAupVAzBqKTlsPEB+mwqHy0POE2blgbeY/o1rBZVc1Z72MbohcSALOrY5GeEONrAL1SWsiVF1sr&#10;XTqiRml4QknQ6QB0WdgqJUX6ohTIRExDUWkqK16C8TqvbLng9Sby0GlxosBfQ+GZJsu1w0vPUCue&#10;ONlG/QLKahE9eJUmwlt2FFIcQRXT6pk3Dx0PsmhBqyGcTYe3gxWfd18j0S2+hCtKHLc48cPPH4df&#10;fw6/vxPMoUF9gBr7HgJ2puGjH7B5zAMms+5BRZu/qIhgHe3dn+2VQyIiH7qezz9gRWBpejV7XxX7&#10;2dPhECHdSW9JDhoacXrFVL77BAmJYOvYku9y/lYbUyZo3H8JbMwZlpkfGeYoDevhJGft2z2qMfcO&#10;vczvYgziGKzHYBui3nRIp2gukDiLQub0bvKw/92Xi5/+le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Owuiiu6AQAAcwMAAA4AAAAAAAAAAQAgAAAAIwEAAGRycy9lMm9Eb2MueG1sUEsFBgAA&#10;AAAGAAYAWQEAAE8FAAAAAA==&#10;">
              <v:fill on="f" focussize="0,0"/>
              <v:stroke on="f"/>
              <v:imagedata o:title=""/>
              <o:lock v:ext="edit" aspectratio="f"/>
              <v:textbox inset="0mm,0mm,0mm,0mm">
                <w:txbxContent>
                  <w:p w14:paraId="5EFDF31F">
                    <w:pPr>
                      <w:pStyle w:val="14"/>
                      <w:widowControl/>
                      <w:spacing w:line="240" w:lineRule="atLeast"/>
                      <w:jc w:val="left"/>
                      <w:textAlignment w:val="baseline"/>
                      <w:rPr>
                        <w:rStyle w:val="38"/>
                        <w:kern w:val="0"/>
                        <w:sz w:val="18"/>
                        <w:szCs w:val="20"/>
                        <w:lang w:val="en-US" w:eastAsia="zh-CN" w:bidi="ar-SA"/>
                      </w:rPr>
                    </w:pPr>
                  </w:p>
                  <w:p w14:paraId="61C96CBC">
                    <w:pPr>
                      <w:widowControl/>
                      <w:wordWrap/>
                      <w:topLinePunct/>
                      <w:autoSpaceDN/>
                      <w:textAlignment w:val="baseline"/>
                      <w:rPr>
                        <w:rStyle w:val="38"/>
                      </w:rPr>
                    </w:pPr>
                  </w:p>
                </w:txbxContent>
              </v:textbox>
            </v:shape>
          </w:pict>
        </mc:Fallback>
      </mc:AlternateContent>
    </w:r>
  </w:p>
  <w:p w14:paraId="0EF6E02C">
    <w:pPr>
      <w:pStyle w:val="14"/>
      <w:widowControl/>
      <w:spacing w:line="240" w:lineRule="atLeast"/>
      <w:ind w:right="360"/>
      <w:jc w:val="left"/>
      <w:textAlignment w:val="baseline"/>
      <w:rPr>
        <w:rStyle w:val="38"/>
        <w:kern w:val="0"/>
        <w:sz w:val="16"/>
        <w:szCs w:val="16"/>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115">
    <w:pPr>
      <w:pStyle w:val="14"/>
      <w:widowControl/>
      <w:spacing w:line="240" w:lineRule="atLeast"/>
      <w:jc w:val="center"/>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99154">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199154">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7324E">
                          <w:pPr>
                            <w:pStyle w:val="14"/>
                            <w:widowControl/>
                            <w:spacing w:line="240" w:lineRule="atLeast"/>
                            <w:jc w:val="left"/>
                            <w:textAlignment w:val="baseline"/>
                            <w:rPr>
                              <w:rStyle w:val="38"/>
                              <w:kern w:val="0"/>
                              <w:sz w:val="18"/>
                              <w:szCs w:val="20"/>
                              <w:lang w:val="en-US" w:eastAsia="zh-CN" w:bidi="ar-SA"/>
                            </w:rPr>
                          </w:pPr>
                        </w:p>
                        <w:p w14:paraId="739638D6">
                          <w:pPr>
                            <w:widowControl/>
                            <w:wordWrap/>
                            <w:topLinePunct/>
                            <w:autoSpaceDN/>
                            <w:textAlignment w:val="baseline"/>
                            <w:rPr>
                              <w:rStyle w:val="38"/>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KCSXarYBAAB1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SLL+E9JY5b3Pjp+9Ppx6/T&#10;z29kfp0F6n2sse7RY2UabmHA4ikeMZh5DyrY/EVGBPMo7/EirxwSEfnScrFcVpgSmJscxGfP132I&#10;6V6CJdloaMD9FVn54WNMY+lUkrs5uNPGlB0a91cAMXOE5dnHGbOVhu1wJrSF9oh8zAeHauaXMRlh&#10;MraTsfdB7zocp7AukLiNMvf55eR1/+mXxs9/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Cgkl2q2AQAAdQMAAA4AAAAAAAAAAQAgAAAAIQEAAGRycy9lMm9Eb2MueG1sUEsFBgAAAAAGAAYA&#10;WQEAAEkFAAAAAA==&#10;">
              <v:fill on="f" focussize="0,0"/>
              <v:stroke on="f"/>
              <v:imagedata o:title=""/>
              <o:lock v:ext="edit" aspectratio="f"/>
              <v:textbox inset="0mm,0mm,0mm,0mm">
                <w:txbxContent>
                  <w:p w14:paraId="5EF7324E">
                    <w:pPr>
                      <w:pStyle w:val="14"/>
                      <w:widowControl/>
                      <w:spacing w:line="240" w:lineRule="atLeast"/>
                      <w:jc w:val="left"/>
                      <w:textAlignment w:val="baseline"/>
                      <w:rPr>
                        <w:rStyle w:val="38"/>
                        <w:kern w:val="0"/>
                        <w:sz w:val="18"/>
                        <w:szCs w:val="20"/>
                        <w:lang w:val="en-US" w:eastAsia="zh-CN" w:bidi="ar-SA"/>
                      </w:rPr>
                    </w:pPr>
                  </w:p>
                  <w:p w14:paraId="739638D6">
                    <w:pPr>
                      <w:widowControl/>
                      <w:wordWrap/>
                      <w:topLinePunct/>
                      <w:autoSpaceDN/>
                      <w:textAlignment w:val="baseline"/>
                      <w:rPr>
                        <w:rStyle w:val="38"/>
                      </w:rPr>
                    </w:pPr>
                  </w:p>
                </w:txbxContent>
              </v:textbox>
            </v:shape>
          </w:pict>
        </mc:Fallback>
      </mc:AlternateContent>
    </w:r>
  </w:p>
  <w:p w14:paraId="1CD07F83">
    <w:pPr>
      <w:pStyle w:val="14"/>
      <w:widowControl/>
      <w:spacing w:line="240" w:lineRule="atLeast"/>
      <w:jc w:val="left"/>
      <w:textAlignment w:val="baseline"/>
      <w:rPr>
        <w:rStyle w:val="38"/>
        <w:kern w:val="0"/>
        <w:sz w:val="18"/>
        <w:szCs w:val="20"/>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38DA">
    <w:pPr>
      <w:pStyle w:val="56"/>
      <w:keepNext w:val="0"/>
      <w:keepLines w:val="0"/>
      <w:pageBreakBefore w:val="0"/>
      <w:widowControl/>
      <w:pBdr>
        <w:bottom w:val="single" w:color="000000" w:sz="4" w:space="0"/>
      </w:pBdr>
      <w:kinsoku/>
      <w:wordWrap/>
      <w:overflowPunct/>
      <w:topLinePunct w:val="0"/>
      <w:autoSpaceDE/>
      <w:autoSpaceDN/>
      <w:bidi w:val="0"/>
      <w:adjustRightInd/>
      <w:snapToGrid/>
      <w:spacing w:before="0" w:beforeLines="200" w:after="0" w:afterLines="100"/>
      <w:jc w:val="left"/>
      <w:textAlignment w:val="baseline"/>
      <w:rPr>
        <w:rStyle w:val="38"/>
        <w:rFonts w:ascii="宋体"/>
        <w:kern w:val="0"/>
        <w:sz w:val="15"/>
        <w:szCs w:val="15"/>
        <w:lang w:val="en-US" w:eastAsia="zh-CN" w:bidi="ar-SA"/>
      </w:rPr>
    </w:pPr>
    <w:r>
      <w:rPr>
        <w:rStyle w:val="38"/>
        <w:rFonts w:hint="eastAsia" w:hAnsi="宋体"/>
        <w:b/>
        <w:bCs/>
        <w:kern w:val="0"/>
        <w:sz w:val="18"/>
        <w:szCs w:val="18"/>
        <w:lang w:val="en-US" w:eastAsia="zh-CN" w:bidi="ar-SA"/>
      </w:rPr>
      <w:t>昆明市呈贡区第一中学零星修缮项目结算审计服务采购                                            比选文件</w:t>
    </w:r>
    <w:r>
      <w:rPr>
        <w:rStyle w:val="38"/>
        <w:rFonts w:ascii="宋体" w:hAnsi="宋体"/>
        <w:b/>
        <w:bCs/>
        <w:kern w:val="0"/>
        <w:sz w:val="18"/>
        <w:szCs w:val="18"/>
        <w:lang w:val="en-US" w:eastAsia="zh-CN" w:bidi="ar-SA"/>
      </w:rPr>
      <w:t xml:space="preserve">  </w:t>
    </w:r>
    <w:r>
      <w:rPr>
        <w:rStyle w:val="38"/>
        <w:rFonts w:ascii="宋体" w:hAnsi="宋体"/>
        <w:kern w:val="0"/>
        <w:sz w:val="16"/>
        <w:szCs w:val="15"/>
        <w:lang w:val="en-US" w:eastAsia="zh-CN" w:bidi="ar-SA"/>
      </w:rPr>
      <w:t xml:space="preserve">   </w:t>
    </w:r>
    <w:r>
      <w:rPr>
        <w:rStyle w:val="38"/>
        <w:rFonts w:ascii="宋体" w:hAnsi="宋体"/>
        <w:kern w:val="0"/>
        <w:sz w:val="15"/>
        <w:szCs w:val="15"/>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47D4">
    <w:pPr>
      <w:pStyle w:val="56"/>
      <w:widowControl/>
      <w:pBdr>
        <w:bottom w:val="single" w:color="000000" w:sz="4" w:space="0"/>
      </w:pBdr>
      <w:jc w:val="left"/>
      <w:textAlignment w:val="baseline"/>
      <w:rPr>
        <w:rStyle w:val="38"/>
        <w:rFonts w:ascii="宋体"/>
        <w:kern w:val="0"/>
        <w:sz w:val="15"/>
        <w:szCs w:val="15"/>
        <w:lang w:val="en-US" w:eastAsia="zh-CN" w:bidi="ar-SA"/>
      </w:rPr>
    </w:pPr>
    <w:r>
      <w:rPr>
        <w:rStyle w:val="38"/>
        <w:rFonts w:hint="eastAsia" w:hAnsi="宋体"/>
        <w:b/>
        <w:bCs/>
        <w:kern w:val="0"/>
        <w:sz w:val="18"/>
        <w:szCs w:val="18"/>
        <w:lang w:val="en-US" w:eastAsia="zh-CN" w:bidi="ar-SA"/>
      </w:rPr>
      <w:t>昆明市呈贡区第一中学零星修缮项目结算审计服务采购                                            比选文件</w:t>
    </w:r>
    <w:r>
      <w:rPr>
        <w:rStyle w:val="38"/>
        <w:rFonts w:ascii="宋体" w:hAnsi="宋体"/>
        <w:b/>
        <w:bCs/>
        <w:kern w:val="0"/>
        <w:sz w:val="15"/>
        <w:szCs w:val="15"/>
        <w:lang w:val="en-US" w:eastAsia="zh-CN" w:bidi="ar-SA"/>
      </w:rPr>
      <w:t xml:space="preserve"> </w:t>
    </w:r>
    <w:r>
      <w:rPr>
        <w:rStyle w:val="38"/>
        <w:rFonts w:ascii="宋体" w:hAnsi="宋体"/>
        <w:kern w:val="0"/>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EDAC"/>
    <w:multiLevelType w:val="singleLevel"/>
    <w:tmpl w:val="83CBEDA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OWJhM2U4OTIwMDg1N2IwODA2MTllMzAxOWVkMDMifQ=="/>
  </w:docVars>
  <w:rsids>
    <w:rsidRoot w:val="00000000"/>
    <w:rsid w:val="00A90E65"/>
    <w:rsid w:val="00D40D69"/>
    <w:rsid w:val="01BD17FD"/>
    <w:rsid w:val="01FD1D36"/>
    <w:rsid w:val="020057BC"/>
    <w:rsid w:val="02404E4B"/>
    <w:rsid w:val="024A1648"/>
    <w:rsid w:val="02C941D1"/>
    <w:rsid w:val="034F46D6"/>
    <w:rsid w:val="035E2B6B"/>
    <w:rsid w:val="038B446E"/>
    <w:rsid w:val="03EE0EF6"/>
    <w:rsid w:val="042C3C47"/>
    <w:rsid w:val="045A6231"/>
    <w:rsid w:val="046C12B8"/>
    <w:rsid w:val="04823B5D"/>
    <w:rsid w:val="050D470B"/>
    <w:rsid w:val="05283431"/>
    <w:rsid w:val="05976809"/>
    <w:rsid w:val="05B234CC"/>
    <w:rsid w:val="05D956BA"/>
    <w:rsid w:val="05EA6938"/>
    <w:rsid w:val="05F01D69"/>
    <w:rsid w:val="060101C2"/>
    <w:rsid w:val="062D1003"/>
    <w:rsid w:val="06814072"/>
    <w:rsid w:val="06C563B9"/>
    <w:rsid w:val="06F51A39"/>
    <w:rsid w:val="077E797D"/>
    <w:rsid w:val="07A611BD"/>
    <w:rsid w:val="0809664E"/>
    <w:rsid w:val="08521FAE"/>
    <w:rsid w:val="087B1FE5"/>
    <w:rsid w:val="0886134D"/>
    <w:rsid w:val="08D70691"/>
    <w:rsid w:val="08E037B6"/>
    <w:rsid w:val="08FD2989"/>
    <w:rsid w:val="091A1507"/>
    <w:rsid w:val="0949205C"/>
    <w:rsid w:val="099170AF"/>
    <w:rsid w:val="099E1F14"/>
    <w:rsid w:val="09FE4EDF"/>
    <w:rsid w:val="0BEB7D3C"/>
    <w:rsid w:val="0BF21A3C"/>
    <w:rsid w:val="0C601685"/>
    <w:rsid w:val="0CB63A18"/>
    <w:rsid w:val="0CEF349C"/>
    <w:rsid w:val="0D591888"/>
    <w:rsid w:val="0D7E1AE8"/>
    <w:rsid w:val="0D935A9B"/>
    <w:rsid w:val="0DE34399"/>
    <w:rsid w:val="0E0464C5"/>
    <w:rsid w:val="0E054DD9"/>
    <w:rsid w:val="0E2E40B0"/>
    <w:rsid w:val="0E3302DF"/>
    <w:rsid w:val="0E625C06"/>
    <w:rsid w:val="0F276507"/>
    <w:rsid w:val="0F3F48B5"/>
    <w:rsid w:val="0F4A0448"/>
    <w:rsid w:val="0F4C5F6E"/>
    <w:rsid w:val="0F8C6CB2"/>
    <w:rsid w:val="0FAB4FA7"/>
    <w:rsid w:val="0FC72C20"/>
    <w:rsid w:val="0FEB1543"/>
    <w:rsid w:val="10D71288"/>
    <w:rsid w:val="10E01064"/>
    <w:rsid w:val="11380EA0"/>
    <w:rsid w:val="115560EE"/>
    <w:rsid w:val="11765524"/>
    <w:rsid w:val="118E286E"/>
    <w:rsid w:val="119500A0"/>
    <w:rsid w:val="11B7624F"/>
    <w:rsid w:val="11B86D77"/>
    <w:rsid w:val="11CE2534"/>
    <w:rsid w:val="12C86253"/>
    <w:rsid w:val="12EE732C"/>
    <w:rsid w:val="12FF2E28"/>
    <w:rsid w:val="130A68F5"/>
    <w:rsid w:val="133A3258"/>
    <w:rsid w:val="134046AD"/>
    <w:rsid w:val="13511DA5"/>
    <w:rsid w:val="135F74F6"/>
    <w:rsid w:val="13616A90"/>
    <w:rsid w:val="136E0BA9"/>
    <w:rsid w:val="137B32C6"/>
    <w:rsid w:val="144C4E1E"/>
    <w:rsid w:val="14553B17"/>
    <w:rsid w:val="14DE5FC6"/>
    <w:rsid w:val="14F83400"/>
    <w:rsid w:val="14FC2791"/>
    <w:rsid w:val="1567011B"/>
    <w:rsid w:val="15BD6FF9"/>
    <w:rsid w:val="15FC27AC"/>
    <w:rsid w:val="165B783A"/>
    <w:rsid w:val="168374BF"/>
    <w:rsid w:val="16A86180"/>
    <w:rsid w:val="174136DB"/>
    <w:rsid w:val="1768590F"/>
    <w:rsid w:val="17800C90"/>
    <w:rsid w:val="1781674E"/>
    <w:rsid w:val="17C36808"/>
    <w:rsid w:val="18093D0F"/>
    <w:rsid w:val="191C4C03"/>
    <w:rsid w:val="192B25CB"/>
    <w:rsid w:val="192B3098"/>
    <w:rsid w:val="195E16BF"/>
    <w:rsid w:val="19612E6F"/>
    <w:rsid w:val="1A4873B6"/>
    <w:rsid w:val="1A4C37C1"/>
    <w:rsid w:val="1A7D1243"/>
    <w:rsid w:val="1A8E30F9"/>
    <w:rsid w:val="1ADE2AA6"/>
    <w:rsid w:val="1D1327C1"/>
    <w:rsid w:val="1D3249BE"/>
    <w:rsid w:val="1DAF2B1D"/>
    <w:rsid w:val="1DD91315"/>
    <w:rsid w:val="1E693DB7"/>
    <w:rsid w:val="1E71507C"/>
    <w:rsid w:val="1EA8490B"/>
    <w:rsid w:val="1ED034ED"/>
    <w:rsid w:val="1F253983"/>
    <w:rsid w:val="1F4C5B16"/>
    <w:rsid w:val="1F617814"/>
    <w:rsid w:val="1FC753EA"/>
    <w:rsid w:val="2012571E"/>
    <w:rsid w:val="201C7BDE"/>
    <w:rsid w:val="20227C95"/>
    <w:rsid w:val="20684BD2"/>
    <w:rsid w:val="20C941DF"/>
    <w:rsid w:val="21426520"/>
    <w:rsid w:val="21D85F5B"/>
    <w:rsid w:val="22220306"/>
    <w:rsid w:val="224858EC"/>
    <w:rsid w:val="22543660"/>
    <w:rsid w:val="22585144"/>
    <w:rsid w:val="22A719E1"/>
    <w:rsid w:val="22B84797"/>
    <w:rsid w:val="23815502"/>
    <w:rsid w:val="239C57C3"/>
    <w:rsid w:val="23B26890"/>
    <w:rsid w:val="241030E8"/>
    <w:rsid w:val="24216842"/>
    <w:rsid w:val="242960A0"/>
    <w:rsid w:val="24875A24"/>
    <w:rsid w:val="24903B73"/>
    <w:rsid w:val="24C103D1"/>
    <w:rsid w:val="24C176AF"/>
    <w:rsid w:val="2503311B"/>
    <w:rsid w:val="256B3811"/>
    <w:rsid w:val="257C2106"/>
    <w:rsid w:val="25F72234"/>
    <w:rsid w:val="2656005C"/>
    <w:rsid w:val="26B446CD"/>
    <w:rsid w:val="26C1545A"/>
    <w:rsid w:val="273D570B"/>
    <w:rsid w:val="273F2CF0"/>
    <w:rsid w:val="27C72347"/>
    <w:rsid w:val="27F5599D"/>
    <w:rsid w:val="28035FB0"/>
    <w:rsid w:val="286C6CD8"/>
    <w:rsid w:val="28CD6B22"/>
    <w:rsid w:val="28D42E04"/>
    <w:rsid w:val="29167B97"/>
    <w:rsid w:val="296E14AB"/>
    <w:rsid w:val="297E6414"/>
    <w:rsid w:val="29AC181D"/>
    <w:rsid w:val="2A9211C9"/>
    <w:rsid w:val="2ABE3D6C"/>
    <w:rsid w:val="2AC27A51"/>
    <w:rsid w:val="2AC7623B"/>
    <w:rsid w:val="2B966EC0"/>
    <w:rsid w:val="2BCA6741"/>
    <w:rsid w:val="2C714D26"/>
    <w:rsid w:val="2CA16A5B"/>
    <w:rsid w:val="2D26209C"/>
    <w:rsid w:val="2D3B221F"/>
    <w:rsid w:val="2D9A2E53"/>
    <w:rsid w:val="2DEE0B8D"/>
    <w:rsid w:val="2E1012BF"/>
    <w:rsid w:val="2E1541D5"/>
    <w:rsid w:val="2E3031D3"/>
    <w:rsid w:val="2EED2E27"/>
    <w:rsid w:val="2F1523C9"/>
    <w:rsid w:val="2F300796"/>
    <w:rsid w:val="2F611A30"/>
    <w:rsid w:val="2F860BD0"/>
    <w:rsid w:val="2FC33BD3"/>
    <w:rsid w:val="304C35E0"/>
    <w:rsid w:val="30F53B0C"/>
    <w:rsid w:val="31360861"/>
    <w:rsid w:val="314D409C"/>
    <w:rsid w:val="31886E82"/>
    <w:rsid w:val="31F07AF7"/>
    <w:rsid w:val="32024E86"/>
    <w:rsid w:val="32525C73"/>
    <w:rsid w:val="32854478"/>
    <w:rsid w:val="32F26CA9"/>
    <w:rsid w:val="33560402"/>
    <w:rsid w:val="33EB36F8"/>
    <w:rsid w:val="34014CC9"/>
    <w:rsid w:val="345A72DE"/>
    <w:rsid w:val="34891DC6"/>
    <w:rsid w:val="34E35782"/>
    <w:rsid w:val="34EE1A86"/>
    <w:rsid w:val="34F464AF"/>
    <w:rsid w:val="350B3991"/>
    <w:rsid w:val="351135F4"/>
    <w:rsid w:val="35AD335B"/>
    <w:rsid w:val="35D62495"/>
    <w:rsid w:val="36212FBF"/>
    <w:rsid w:val="36315D3A"/>
    <w:rsid w:val="366A124C"/>
    <w:rsid w:val="36A3375B"/>
    <w:rsid w:val="36C9557B"/>
    <w:rsid w:val="37847DD8"/>
    <w:rsid w:val="37CD5C1B"/>
    <w:rsid w:val="37E05B4F"/>
    <w:rsid w:val="37F9442C"/>
    <w:rsid w:val="37F963E3"/>
    <w:rsid w:val="38016A62"/>
    <w:rsid w:val="380D6333"/>
    <w:rsid w:val="3882287D"/>
    <w:rsid w:val="38983285"/>
    <w:rsid w:val="38BF587F"/>
    <w:rsid w:val="395B30CE"/>
    <w:rsid w:val="3AE5336D"/>
    <w:rsid w:val="3AEB0C6E"/>
    <w:rsid w:val="3B1D4ADF"/>
    <w:rsid w:val="3B777157"/>
    <w:rsid w:val="3B8B66E0"/>
    <w:rsid w:val="3C0D4B53"/>
    <w:rsid w:val="3CE753A4"/>
    <w:rsid w:val="3CFF1D06"/>
    <w:rsid w:val="3D8C3856"/>
    <w:rsid w:val="3DB17760"/>
    <w:rsid w:val="3E246A8C"/>
    <w:rsid w:val="3E42456F"/>
    <w:rsid w:val="3E573E64"/>
    <w:rsid w:val="3E927592"/>
    <w:rsid w:val="3EA6303D"/>
    <w:rsid w:val="3F3441A5"/>
    <w:rsid w:val="3F380648"/>
    <w:rsid w:val="3F5D4D99"/>
    <w:rsid w:val="3F817BE4"/>
    <w:rsid w:val="3F9D237F"/>
    <w:rsid w:val="3FAF13AE"/>
    <w:rsid w:val="40134D27"/>
    <w:rsid w:val="401364B0"/>
    <w:rsid w:val="41917295"/>
    <w:rsid w:val="41924A30"/>
    <w:rsid w:val="41986C6D"/>
    <w:rsid w:val="41BC6021"/>
    <w:rsid w:val="41E6325E"/>
    <w:rsid w:val="420E24DB"/>
    <w:rsid w:val="4250579A"/>
    <w:rsid w:val="428B0805"/>
    <w:rsid w:val="42A77656"/>
    <w:rsid w:val="42F44F88"/>
    <w:rsid w:val="43851473"/>
    <w:rsid w:val="440A7BCA"/>
    <w:rsid w:val="444E33DA"/>
    <w:rsid w:val="446334B5"/>
    <w:rsid w:val="44653C0B"/>
    <w:rsid w:val="44854F86"/>
    <w:rsid w:val="448E0268"/>
    <w:rsid w:val="44EB230A"/>
    <w:rsid w:val="44F52628"/>
    <w:rsid w:val="45092F9E"/>
    <w:rsid w:val="45392F0B"/>
    <w:rsid w:val="45D93CF8"/>
    <w:rsid w:val="45DF0081"/>
    <w:rsid w:val="46076F56"/>
    <w:rsid w:val="460D5750"/>
    <w:rsid w:val="469D633C"/>
    <w:rsid w:val="46D52711"/>
    <w:rsid w:val="46F74436"/>
    <w:rsid w:val="47367565"/>
    <w:rsid w:val="476D3B92"/>
    <w:rsid w:val="476D64A6"/>
    <w:rsid w:val="47BA3116"/>
    <w:rsid w:val="47D413D8"/>
    <w:rsid w:val="48033716"/>
    <w:rsid w:val="48472CF4"/>
    <w:rsid w:val="494476DB"/>
    <w:rsid w:val="4951734B"/>
    <w:rsid w:val="4A013822"/>
    <w:rsid w:val="4A0D4037"/>
    <w:rsid w:val="4A1A169E"/>
    <w:rsid w:val="4A9B3C6D"/>
    <w:rsid w:val="4C0C539A"/>
    <w:rsid w:val="4C1B1064"/>
    <w:rsid w:val="4C1B1C30"/>
    <w:rsid w:val="4C34083C"/>
    <w:rsid w:val="4C5559F4"/>
    <w:rsid w:val="4C5B4367"/>
    <w:rsid w:val="4C6E2610"/>
    <w:rsid w:val="4C757895"/>
    <w:rsid w:val="4CAD6A18"/>
    <w:rsid w:val="4CB3073B"/>
    <w:rsid w:val="4CB42DC9"/>
    <w:rsid w:val="4CD46761"/>
    <w:rsid w:val="4CEC5759"/>
    <w:rsid w:val="4D0C6739"/>
    <w:rsid w:val="4D227D33"/>
    <w:rsid w:val="4D2D5C03"/>
    <w:rsid w:val="4D721EA3"/>
    <w:rsid w:val="4E337325"/>
    <w:rsid w:val="4ECB1539"/>
    <w:rsid w:val="4ECD31B0"/>
    <w:rsid w:val="4F0F42E7"/>
    <w:rsid w:val="4F3352BA"/>
    <w:rsid w:val="4F427DD6"/>
    <w:rsid w:val="4F732971"/>
    <w:rsid w:val="4FF350E9"/>
    <w:rsid w:val="50180925"/>
    <w:rsid w:val="50305F10"/>
    <w:rsid w:val="50324731"/>
    <w:rsid w:val="503A186A"/>
    <w:rsid w:val="505843D2"/>
    <w:rsid w:val="50A5479F"/>
    <w:rsid w:val="50C74AD5"/>
    <w:rsid w:val="51197420"/>
    <w:rsid w:val="51596B3E"/>
    <w:rsid w:val="51791EEB"/>
    <w:rsid w:val="51F85506"/>
    <w:rsid w:val="52D25413"/>
    <w:rsid w:val="530C1A40"/>
    <w:rsid w:val="5317719D"/>
    <w:rsid w:val="531815F5"/>
    <w:rsid w:val="535D6698"/>
    <w:rsid w:val="54BC070A"/>
    <w:rsid w:val="55F83D27"/>
    <w:rsid w:val="56A143BE"/>
    <w:rsid w:val="571701DC"/>
    <w:rsid w:val="5745670D"/>
    <w:rsid w:val="57686C8A"/>
    <w:rsid w:val="57B73149"/>
    <w:rsid w:val="57D32355"/>
    <w:rsid w:val="57D8796C"/>
    <w:rsid w:val="5806097D"/>
    <w:rsid w:val="58DD0FB2"/>
    <w:rsid w:val="58E14F46"/>
    <w:rsid w:val="58FF76CB"/>
    <w:rsid w:val="5AC43CCF"/>
    <w:rsid w:val="5B0867BA"/>
    <w:rsid w:val="5B334657"/>
    <w:rsid w:val="5B590DC3"/>
    <w:rsid w:val="5C012914"/>
    <w:rsid w:val="5C1D692C"/>
    <w:rsid w:val="5C430981"/>
    <w:rsid w:val="5C872D23"/>
    <w:rsid w:val="5C8C6F77"/>
    <w:rsid w:val="5C9E5025"/>
    <w:rsid w:val="5E1B6804"/>
    <w:rsid w:val="5EC41512"/>
    <w:rsid w:val="5EF970FE"/>
    <w:rsid w:val="5EFD23AE"/>
    <w:rsid w:val="5F7C6DE4"/>
    <w:rsid w:val="5FFC0099"/>
    <w:rsid w:val="602C2F4B"/>
    <w:rsid w:val="60695F4D"/>
    <w:rsid w:val="60913754"/>
    <w:rsid w:val="60C5488B"/>
    <w:rsid w:val="617E4979"/>
    <w:rsid w:val="6198016C"/>
    <w:rsid w:val="619C214D"/>
    <w:rsid w:val="62CB31F3"/>
    <w:rsid w:val="634E142A"/>
    <w:rsid w:val="637008D0"/>
    <w:rsid w:val="637C5F97"/>
    <w:rsid w:val="6387063C"/>
    <w:rsid w:val="639C3F43"/>
    <w:rsid w:val="63F518A5"/>
    <w:rsid w:val="64184044"/>
    <w:rsid w:val="6420238B"/>
    <w:rsid w:val="642211F2"/>
    <w:rsid w:val="643D5C54"/>
    <w:rsid w:val="649829A9"/>
    <w:rsid w:val="64BC3A2A"/>
    <w:rsid w:val="65384140"/>
    <w:rsid w:val="655D6F9E"/>
    <w:rsid w:val="657B1F81"/>
    <w:rsid w:val="659375C8"/>
    <w:rsid w:val="65BE2AA5"/>
    <w:rsid w:val="65C578C5"/>
    <w:rsid w:val="65EE2A50"/>
    <w:rsid w:val="6639534B"/>
    <w:rsid w:val="6648241C"/>
    <w:rsid w:val="666E6D27"/>
    <w:rsid w:val="670F720B"/>
    <w:rsid w:val="67A81FBE"/>
    <w:rsid w:val="67BD3FB5"/>
    <w:rsid w:val="6802329C"/>
    <w:rsid w:val="687E630D"/>
    <w:rsid w:val="696E178E"/>
    <w:rsid w:val="69CA5FC5"/>
    <w:rsid w:val="6A0C54B9"/>
    <w:rsid w:val="6A121118"/>
    <w:rsid w:val="6A6039AA"/>
    <w:rsid w:val="6A74452E"/>
    <w:rsid w:val="6A8A36D6"/>
    <w:rsid w:val="6AC55ECE"/>
    <w:rsid w:val="6AFD68E0"/>
    <w:rsid w:val="6B3F7DEE"/>
    <w:rsid w:val="6B43472F"/>
    <w:rsid w:val="6B8F0831"/>
    <w:rsid w:val="6BC15C5C"/>
    <w:rsid w:val="6BF86157"/>
    <w:rsid w:val="6C410D69"/>
    <w:rsid w:val="6CD26E31"/>
    <w:rsid w:val="6D5238C5"/>
    <w:rsid w:val="6DD0762D"/>
    <w:rsid w:val="6DFB2481"/>
    <w:rsid w:val="6E777A87"/>
    <w:rsid w:val="6EC5603C"/>
    <w:rsid w:val="6EE3045C"/>
    <w:rsid w:val="6F103FEE"/>
    <w:rsid w:val="6F6872BA"/>
    <w:rsid w:val="6FB34015"/>
    <w:rsid w:val="6FFA6A20"/>
    <w:rsid w:val="704B11CB"/>
    <w:rsid w:val="704D2E2B"/>
    <w:rsid w:val="70787953"/>
    <w:rsid w:val="70EE1B56"/>
    <w:rsid w:val="71184E25"/>
    <w:rsid w:val="713559D7"/>
    <w:rsid w:val="713E6586"/>
    <w:rsid w:val="71656AA3"/>
    <w:rsid w:val="71AF12E6"/>
    <w:rsid w:val="71B2243D"/>
    <w:rsid w:val="71F4319C"/>
    <w:rsid w:val="72042A7B"/>
    <w:rsid w:val="723475DE"/>
    <w:rsid w:val="726B0907"/>
    <w:rsid w:val="72895FDA"/>
    <w:rsid w:val="72B90191"/>
    <w:rsid w:val="72D57833"/>
    <w:rsid w:val="72DE6CAE"/>
    <w:rsid w:val="72E65B6A"/>
    <w:rsid w:val="731F2D71"/>
    <w:rsid w:val="731F3C7C"/>
    <w:rsid w:val="73CA0659"/>
    <w:rsid w:val="74510D7A"/>
    <w:rsid w:val="74A62535"/>
    <w:rsid w:val="753E5511"/>
    <w:rsid w:val="757212AF"/>
    <w:rsid w:val="75F25C45"/>
    <w:rsid w:val="76315091"/>
    <w:rsid w:val="76642E13"/>
    <w:rsid w:val="77AE203F"/>
    <w:rsid w:val="789A08C9"/>
    <w:rsid w:val="78A625FB"/>
    <w:rsid w:val="78D829EA"/>
    <w:rsid w:val="78F10436"/>
    <w:rsid w:val="78F80CBE"/>
    <w:rsid w:val="795D1F6F"/>
    <w:rsid w:val="797F7E71"/>
    <w:rsid w:val="7A027042"/>
    <w:rsid w:val="7A1A52C9"/>
    <w:rsid w:val="7A1C1C1C"/>
    <w:rsid w:val="7A2E2B01"/>
    <w:rsid w:val="7A543372"/>
    <w:rsid w:val="7AAF0C3E"/>
    <w:rsid w:val="7B7B64F9"/>
    <w:rsid w:val="7BA01079"/>
    <w:rsid w:val="7C044924"/>
    <w:rsid w:val="7C131772"/>
    <w:rsid w:val="7C5C02BC"/>
    <w:rsid w:val="7CC83BA3"/>
    <w:rsid w:val="7D4F1BCF"/>
    <w:rsid w:val="7D58063B"/>
    <w:rsid w:val="7D78427D"/>
    <w:rsid w:val="7D9F51EE"/>
    <w:rsid w:val="7E050960"/>
    <w:rsid w:val="7E3F1920"/>
    <w:rsid w:val="7E6F4CFB"/>
    <w:rsid w:val="7E784D07"/>
    <w:rsid w:val="7EC55025"/>
    <w:rsid w:val="7F3379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3"/>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29"/>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3">
    <w:name w:val="heading 2"/>
    <w:basedOn w:val="1"/>
    <w:next w:val="1"/>
    <w:link w:val="3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30"/>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6">
    <w:name w:val="Document Map"/>
    <w:basedOn w:val="1"/>
    <w:next w:val="7"/>
    <w:unhideWhenUsed/>
    <w:qFormat/>
    <w:uiPriority w:val="99"/>
    <w:pPr>
      <w:shd w:val="clear" w:color="auto" w:fill="000080"/>
    </w:pPr>
  </w:style>
  <w:style w:type="paragraph" w:styleId="7">
    <w:name w:val="Block Text"/>
    <w:basedOn w:val="1"/>
    <w:unhideWhenUsed/>
    <w:qFormat/>
    <w:uiPriority w:val="99"/>
    <w:pPr>
      <w:spacing w:after="120" w:afterLines="0" w:afterAutospacing="0"/>
      <w:ind w:left="1440" w:leftChars="700" w:rightChars="700"/>
    </w:pPr>
  </w:style>
  <w:style w:type="paragraph" w:styleId="8">
    <w:name w:val="Body Text"/>
    <w:basedOn w:val="1"/>
    <w:next w:val="1"/>
    <w:qFormat/>
    <w:uiPriority w:val="0"/>
    <w:pPr>
      <w:adjustRightInd w:val="0"/>
      <w:spacing w:line="440" w:lineRule="exact"/>
    </w:pPr>
    <w:rPr>
      <w:rFonts w:ascii="宋体" w:hAnsi="宋体" w:eastAsia="宋体" w:cs="Times New Roman"/>
      <w:bCs/>
      <w:color w:val="000000"/>
      <w:sz w:val="24"/>
    </w:rPr>
  </w:style>
  <w:style w:type="paragraph" w:styleId="9">
    <w:name w:val="Body Text Indent"/>
    <w:basedOn w:val="1"/>
    <w:qFormat/>
    <w:uiPriority w:val="0"/>
    <w:pPr>
      <w:spacing w:line="460" w:lineRule="exact"/>
      <w:ind w:firstLine="510"/>
    </w:pPr>
    <w:rPr>
      <w:rFonts w:ascii="Times New Roman" w:hAnsi="Times New Roman" w:eastAsia="宋体" w:cs="Times New Roman"/>
    </w:rPr>
  </w:style>
  <w:style w:type="paragraph" w:styleId="10">
    <w:name w:val="toc 5"/>
    <w:basedOn w:val="1"/>
    <w:next w:val="1"/>
    <w:qFormat/>
    <w:uiPriority w:val="0"/>
    <w:pPr>
      <w:tabs>
        <w:tab w:val="right" w:leader="dot" w:pos="8296"/>
      </w:tabs>
      <w:ind w:left="1050" w:leftChars="500"/>
    </w:pPr>
    <w:rPr>
      <w:rFonts w:ascii="Calibri" w:hAnsi="Calibri"/>
    </w:rPr>
  </w:style>
  <w:style w:type="paragraph" w:styleId="11">
    <w:name w:val="toc 3"/>
    <w:basedOn w:val="1"/>
    <w:next w:val="1"/>
    <w:qFormat/>
    <w:uiPriority w:val="0"/>
    <w:pPr>
      <w:ind w:left="840" w:leftChars="400"/>
    </w:pPr>
  </w:style>
  <w:style w:type="paragraph" w:styleId="12">
    <w:name w:val="Plain Text"/>
    <w:basedOn w:val="1"/>
    <w:next w:val="1"/>
    <w:qFormat/>
    <w:uiPriority w:val="0"/>
    <w:rPr>
      <w:rFonts w:ascii="宋体" w:hAnsi="Courier New" w:eastAsia="宋体" w:cs="Times New Roman"/>
    </w:rPr>
  </w:style>
  <w:style w:type="paragraph" w:styleId="13">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4">
    <w:name w:val="footer"/>
    <w:basedOn w:val="1"/>
    <w:link w:val="62"/>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5">
    <w:name w:val="header"/>
    <w:basedOn w:val="1"/>
    <w:link w:val="63"/>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8"/>
    <w:next w:val="1"/>
    <w:qFormat/>
    <w:uiPriority w:val="99"/>
    <w:pPr>
      <w:widowControl w:val="0"/>
      <w:spacing w:line="312" w:lineRule="auto"/>
      <w:ind w:firstLine="420"/>
      <w:jc w:val="both"/>
    </w:pPr>
    <w:rPr>
      <w:rFonts w:asciiTheme="minorHAnsi" w:hAnsiTheme="minorHAnsi" w:cstheme="minorBidi"/>
      <w:kern w:val="2"/>
      <w:sz w:val="21"/>
      <w:szCs w:val="24"/>
    </w:rPr>
  </w:style>
  <w:style w:type="paragraph" w:styleId="20">
    <w:name w:val="Body Text First Indent 2"/>
    <w:basedOn w:val="9"/>
    <w:next w:val="1"/>
    <w:qFormat/>
    <w:uiPriority w:val="0"/>
    <w:pPr>
      <w:spacing w:after="120" w:line="240" w:lineRule="auto"/>
      <w:ind w:left="420" w:leftChars="200" w:firstLine="420" w:firstLineChars="200"/>
    </w:pPr>
    <w:rPr>
      <w:rFonts w:ascii="宋体" w:hAnsi="Calibri" w:eastAsia="宋体" w:cs="Times New Roman"/>
      <w:spacing w:val="-4"/>
      <w:sz w:val="18"/>
      <w:szCs w:val="22"/>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link w:val="1"/>
    <w:qFormat/>
    <w:uiPriority w:val="0"/>
    <w:rPr>
      <w:rFonts w:cs="Times New Roman"/>
      <w:b/>
      <w:bCs/>
    </w:rPr>
  </w:style>
  <w:style w:type="character" w:styleId="25">
    <w:name w:val="page number"/>
    <w:basedOn w:val="23"/>
    <w:qFormat/>
    <w:uiPriority w:val="0"/>
    <w:rPr>
      <w:rFonts w:ascii="Times New Roman" w:hAnsi="Times New Roman" w:eastAsia="宋体" w:cs="Times New Roman"/>
    </w:rPr>
  </w:style>
  <w:style w:type="character" w:styleId="26">
    <w:name w:val="FollowedHyperlink"/>
    <w:link w:val="1"/>
    <w:qFormat/>
    <w:uiPriority w:val="0"/>
    <w:rPr>
      <w:color w:val="337AB7"/>
      <w:u w:val="single"/>
    </w:rPr>
  </w:style>
  <w:style w:type="character" w:styleId="27">
    <w:name w:val="Emphasis"/>
    <w:link w:val="1"/>
    <w:qFormat/>
    <w:uiPriority w:val="0"/>
    <w:rPr>
      <w:i/>
    </w:rPr>
  </w:style>
  <w:style w:type="character" w:styleId="28">
    <w:name w:val="Hyperlink"/>
    <w:link w:val="1"/>
    <w:qFormat/>
    <w:uiPriority w:val="0"/>
    <w:rPr>
      <w:color w:val="337AB7"/>
      <w:u w:val="single"/>
    </w:rPr>
  </w:style>
  <w:style w:type="character" w:customStyle="1" w:styleId="29">
    <w:name w:val="标题 1 Char"/>
    <w:link w:val="2"/>
    <w:qFormat/>
    <w:uiPriority w:val="0"/>
    <w:rPr>
      <w:rFonts w:ascii="Times New Roman" w:hAnsi="Times New Roman" w:eastAsia="宋体" w:cs="Times New Roman"/>
      <w:b/>
      <w:spacing w:val="20"/>
      <w:kern w:val="44"/>
      <w:sz w:val="32"/>
    </w:rPr>
  </w:style>
  <w:style w:type="character" w:customStyle="1" w:styleId="30">
    <w:name w:val="标题 3 Char"/>
    <w:link w:val="4"/>
    <w:qFormat/>
    <w:uiPriority w:val="0"/>
    <w:rPr>
      <w:b/>
      <w:sz w:val="32"/>
    </w:rPr>
  </w:style>
  <w:style w:type="character" w:customStyle="1" w:styleId="31">
    <w:name w:val="标题 2 Char"/>
    <w:link w:val="3"/>
    <w:qFormat/>
    <w:uiPriority w:val="0"/>
    <w:rPr>
      <w:rFonts w:ascii="Arial" w:hAnsi="Arial" w:eastAsia="黑体"/>
      <w:b/>
      <w:sz w:val="32"/>
    </w:rPr>
  </w:style>
  <w:style w:type="paragraph" w:customStyle="1" w:styleId="32">
    <w:name w:val="NavPane"/>
    <w:basedOn w:val="1"/>
    <w:qFormat/>
    <w:uiPriority w:val="0"/>
    <w:pPr>
      <w:shd w:val="clear" w:color="auto" w:fill="000080"/>
      <w:jc w:val="both"/>
      <w:textAlignment w:val="baseline"/>
    </w:pPr>
  </w:style>
  <w:style w:type="paragraph" w:customStyle="1" w:styleId="33">
    <w:name w:val="Heading1"/>
    <w:basedOn w:val="1"/>
    <w:next w:val="1"/>
    <w:link w:val="40"/>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4">
    <w:name w:val="Heading2"/>
    <w:basedOn w:val="1"/>
    <w:next w:val="1"/>
    <w:link w:val="41"/>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5">
    <w:name w:val="Heading3"/>
    <w:basedOn w:val="1"/>
    <w:next w:val="1"/>
    <w:link w:val="42"/>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6">
    <w:name w:val="Heading4"/>
    <w:basedOn w:val="1"/>
    <w:next w:val="1"/>
    <w:link w:val="43"/>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7">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38">
    <w:name w:val="NormalCharacter"/>
    <w:link w:val="1"/>
    <w:qFormat/>
    <w:uiPriority w:val="0"/>
  </w:style>
  <w:style w:type="table" w:customStyle="1" w:styleId="39">
    <w:name w:val="TableNormal"/>
    <w:qFormat/>
    <w:uiPriority w:val="0"/>
  </w:style>
  <w:style w:type="character" w:customStyle="1" w:styleId="40">
    <w:name w:val="UserStyle_0"/>
    <w:link w:val="33"/>
    <w:qFormat/>
    <w:locked/>
    <w:uiPriority w:val="0"/>
    <w:rPr>
      <w:rFonts w:ascii="仿宋_GB2312" w:hAnsi="仿宋_GB2312" w:eastAsia="仿宋_GB2312" w:cs="Times New Roman"/>
      <w:b/>
      <w:bCs/>
      <w:color w:val="000000"/>
      <w:sz w:val="28"/>
    </w:rPr>
  </w:style>
  <w:style w:type="character" w:customStyle="1" w:styleId="41">
    <w:name w:val="UserStyle_1"/>
    <w:link w:val="34"/>
    <w:qFormat/>
    <w:uiPriority w:val="0"/>
    <w:rPr>
      <w:rFonts w:ascii="Arial" w:hAnsi="Arial" w:cs="Times New Roman"/>
      <w:b/>
      <w:bCs/>
      <w:kern w:val="2"/>
      <w:sz w:val="28"/>
      <w:szCs w:val="32"/>
    </w:rPr>
  </w:style>
  <w:style w:type="character" w:customStyle="1" w:styleId="42">
    <w:name w:val="UserStyle_2"/>
    <w:link w:val="35"/>
    <w:qFormat/>
    <w:uiPriority w:val="0"/>
    <w:rPr>
      <w:rFonts w:ascii="宋体" w:cs="Times New Roman"/>
      <w:b/>
      <w:bCs/>
      <w:kern w:val="2"/>
      <w:sz w:val="24"/>
      <w:szCs w:val="32"/>
    </w:rPr>
  </w:style>
  <w:style w:type="character" w:customStyle="1" w:styleId="43">
    <w:name w:val="UserStyle_3"/>
    <w:link w:val="36"/>
    <w:qFormat/>
    <w:uiPriority w:val="0"/>
    <w:rPr>
      <w:rFonts w:ascii="Cambria" w:hAnsi="Cambria" w:cs="Times New Roman"/>
      <w:b/>
      <w:bCs/>
      <w:kern w:val="21"/>
      <w:sz w:val="28"/>
      <w:szCs w:val="28"/>
    </w:rPr>
  </w:style>
  <w:style w:type="paragraph" w:customStyle="1" w:styleId="44">
    <w:name w:val="TOC7"/>
    <w:basedOn w:val="1"/>
    <w:next w:val="1"/>
    <w:qFormat/>
    <w:uiPriority w:val="0"/>
    <w:pPr>
      <w:ind w:left="1200" w:leftChars="1200"/>
      <w:jc w:val="both"/>
      <w:textAlignment w:val="baseline"/>
    </w:pPr>
  </w:style>
  <w:style w:type="paragraph" w:customStyle="1" w:styleId="45">
    <w:name w:val="NormalIndent"/>
    <w:basedOn w:val="1"/>
    <w:link w:val="46"/>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6">
    <w:name w:val="UserStyle_4"/>
    <w:link w:val="45"/>
    <w:qFormat/>
    <w:uiPriority w:val="0"/>
    <w:rPr>
      <w:rFonts w:ascii="宋体"/>
      <w:kern w:val="2"/>
      <w:sz w:val="21"/>
    </w:rPr>
  </w:style>
  <w:style w:type="paragraph" w:customStyle="1" w:styleId="47">
    <w:name w:val="AnnotationText"/>
    <w:basedOn w:val="1"/>
    <w:link w:val="48"/>
    <w:qFormat/>
    <w:uiPriority w:val="0"/>
    <w:pPr>
      <w:jc w:val="left"/>
      <w:textAlignment w:val="baseline"/>
    </w:pPr>
  </w:style>
  <w:style w:type="character" w:customStyle="1" w:styleId="48">
    <w:name w:val="UserStyle_5"/>
    <w:link w:val="47"/>
    <w:qFormat/>
    <w:uiPriority w:val="0"/>
    <w:rPr>
      <w:kern w:val="2"/>
      <w:sz w:val="21"/>
      <w:szCs w:val="24"/>
    </w:rPr>
  </w:style>
  <w:style w:type="paragraph" w:customStyle="1" w:styleId="49">
    <w:name w:val="BodyText3"/>
    <w:basedOn w:val="1"/>
    <w:link w:val="50"/>
    <w:qFormat/>
    <w:uiPriority w:val="0"/>
    <w:pPr>
      <w:spacing w:after="120"/>
      <w:jc w:val="both"/>
      <w:textAlignment w:val="baseline"/>
    </w:pPr>
    <w:rPr>
      <w:kern w:val="2"/>
      <w:sz w:val="16"/>
      <w:szCs w:val="16"/>
      <w:lang w:val="en-US" w:eastAsia="zh-CN" w:bidi="ar-SA"/>
    </w:rPr>
  </w:style>
  <w:style w:type="character" w:customStyle="1" w:styleId="50">
    <w:name w:val="UserStyle_6"/>
    <w:link w:val="49"/>
    <w:qFormat/>
    <w:uiPriority w:val="0"/>
    <w:rPr>
      <w:kern w:val="2"/>
      <w:sz w:val="16"/>
      <w:szCs w:val="16"/>
    </w:rPr>
  </w:style>
  <w:style w:type="paragraph" w:customStyle="1" w:styleId="51">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2">
    <w:name w:val="BodyTextIndent"/>
    <w:basedOn w:val="1"/>
    <w:link w:val="53"/>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3">
    <w:name w:val="UserStyle_7"/>
    <w:link w:val="52"/>
    <w:qFormat/>
    <w:uiPriority w:val="0"/>
    <w:rPr>
      <w:rFonts w:ascii="仿宋_GB2312" w:eastAsia="仿宋_GB2312"/>
      <w:kern w:val="2"/>
      <w:sz w:val="28"/>
      <w:szCs w:val="24"/>
    </w:rPr>
  </w:style>
  <w:style w:type="paragraph" w:customStyle="1" w:styleId="54">
    <w:name w:val="TOC5"/>
    <w:basedOn w:val="1"/>
    <w:next w:val="1"/>
    <w:qFormat/>
    <w:uiPriority w:val="0"/>
    <w:pPr>
      <w:ind w:left="800" w:leftChars="800"/>
      <w:jc w:val="both"/>
      <w:textAlignment w:val="baseline"/>
    </w:pPr>
  </w:style>
  <w:style w:type="paragraph" w:customStyle="1" w:styleId="55">
    <w:name w:val="TOC3"/>
    <w:basedOn w:val="1"/>
    <w:next w:val="1"/>
    <w:qFormat/>
    <w:uiPriority w:val="0"/>
    <w:pPr>
      <w:tabs>
        <w:tab w:val="right" w:leader="dot" w:pos="9515"/>
      </w:tabs>
      <w:ind w:left="400" w:leftChars="400"/>
      <w:jc w:val="both"/>
      <w:textAlignment w:val="baseline"/>
    </w:pPr>
  </w:style>
  <w:style w:type="paragraph" w:customStyle="1" w:styleId="56">
    <w:name w:val="PlainText"/>
    <w:basedOn w:val="1"/>
    <w:next w:val="1"/>
    <w:link w:val="57"/>
    <w:qFormat/>
    <w:uiPriority w:val="0"/>
    <w:pPr>
      <w:jc w:val="left"/>
      <w:textAlignment w:val="baseline"/>
    </w:pPr>
    <w:rPr>
      <w:rFonts w:ascii="宋体"/>
      <w:kern w:val="0"/>
      <w:sz w:val="20"/>
      <w:szCs w:val="24"/>
      <w:lang w:val="en-US" w:eastAsia="zh-CN" w:bidi="ar-SA"/>
    </w:rPr>
  </w:style>
  <w:style w:type="character" w:customStyle="1" w:styleId="57">
    <w:name w:val="UserStyle_8"/>
    <w:link w:val="56"/>
    <w:qFormat/>
    <w:uiPriority w:val="0"/>
    <w:rPr>
      <w:rFonts w:ascii="宋体"/>
      <w:szCs w:val="24"/>
    </w:rPr>
  </w:style>
  <w:style w:type="paragraph" w:customStyle="1" w:styleId="58">
    <w:name w:val="TOC8"/>
    <w:basedOn w:val="1"/>
    <w:next w:val="1"/>
    <w:qFormat/>
    <w:uiPriority w:val="0"/>
    <w:pPr>
      <w:ind w:left="1400" w:leftChars="1400"/>
      <w:jc w:val="both"/>
      <w:textAlignment w:val="baseline"/>
    </w:pPr>
  </w:style>
  <w:style w:type="paragraph" w:customStyle="1" w:styleId="59">
    <w:name w:val="BodyTextIndent2"/>
    <w:basedOn w:val="1"/>
    <w:link w:val="60"/>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0">
    <w:name w:val="UserStyle_9"/>
    <w:link w:val="59"/>
    <w:qFormat/>
    <w:uiPriority w:val="0"/>
    <w:rPr>
      <w:rFonts w:ascii="仿宋_GB2312" w:eastAsia="仿宋_GB2312"/>
      <w:kern w:val="2"/>
      <w:sz w:val="28"/>
      <w:szCs w:val="24"/>
    </w:rPr>
  </w:style>
  <w:style w:type="paragraph" w:customStyle="1" w:styleId="61">
    <w:name w:val="Acetate"/>
    <w:basedOn w:val="1"/>
    <w:qFormat/>
    <w:uiPriority w:val="0"/>
    <w:pPr>
      <w:jc w:val="both"/>
      <w:textAlignment w:val="baseline"/>
    </w:pPr>
    <w:rPr>
      <w:kern w:val="2"/>
      <w:sz w:val="18"/>
      <w:szCs w:val="18"/>
      <w:lang w:val="en-US" w:eastAsia="zh-CN" w:bidi="ar-SA"/>
    </w:rPr>
  </w:style>
  <w:style w:type="character" w:customStyle="1" w:styleId="62">
    <w:name w:val="UserStyle_10"/>
    <w:link w:val="14"/>
    <w:qFormat/>
    <w:uiPriority w:val="0"/>
    <w:rPr>
      <w:sz w:val="18"/>
    </w:rPr>
  </w:style>
  <w:style w:type="character" w:customStyle="1" w:styleId="63">
    <w:name w:val="UserStyle_11"/>
    <w:link w:val="15"/>
    <w:qFormat/>
    <w:locked/>
    <w:uiPriority w:val="0"/>
    <w:rPr>
      <w:sz w:val="18"/>
    </w:rPr>
  </w:style>
  <w:style w:type="paragraph" w:customStyle="1" w:styleId="64">
    <w:name w:val="TOC1"/>
    <w:basedOn w:val="1"/>
    <w:next w:val="1"/>
    <w:qFormat/>
    <w:uiPriority w:val="0"/>
    <w:pPr>
      <w:jc w:val="both"/>
      <w:textAlignment w:val="baseline"/>
    </w:pPr>
  </w:style>
  <w:style w:type="paragraph" w:customStyle="1" w:styleId="65">
    <w:name w:val="TOC4"/>
    <w:basedOn w:val="1"/>
    <w:next w:val="1"/>
    <w:qFormat/>
    <w:uiPriority w:val="0"/>
    <w:pPr>
      <w:ind w:left="600" w:leftChars="600"/>
      <w:jc w:val="both"/>
      <w:textAlignment w:val="baseline"/>
    </w:pPr>
  </w:style>
  <w:style w:type="paragraph" w:customStyle="1" w:styleId="66">
    <w:name w:val="TOC6"/>
    <w:basedOn w:val="1"/>
    <w:next w:val="1"/>
    <w:qFormat/>
    <w:uiPriority w:val="0"/>
    <w:pPr>
      <w:ind w:left="1000" w:leftChars="1000"/>
      <w:jc w:val="both"/>
      <w:textAlignment w:val="baseline"/>
    </w:pPr>
  </w:style>
  <w:style w:type="paragraph" w:customStyle="1" w:styleId="67">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68">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69">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70">
    <w:name w:val="TOC9"/>
    <w:basedOn w:val="1"/>
    <w:next w:val="1"/>
    <w:qFormat/>
    <w:uiPriority w:val="0"/>
    <w:pPr>
      <w:ind w:left="1600" w:leftChars="1600"/>
      <w:jc w:val="both"/>
      <w:textAlignment w:val="baseline"/>
    </w:pPr>
  </w:style>
  <w:style w:type="paragraph" w:customStyle="1" w:styleId="71">
    <w:name w:val="BodyText2"/>
    <w:basedOn w:val="1"/>
    <w:link w:val="72"/>
    <w:qFormat/>
    <w:uiPriority w:val="0"/>
    <w:pPr>
      <w:jc w:val="both"/>
      <w:textAlignment w:val="baseline"/>
    </w:pPr>
    <w:rPr>
      <w:rFonts w:ascii="宋体"/>
      <w:kern w:val="2"/>
      <w:sz w:val="13"/>
      <w:szCs w:val="20"/>
      <w:lang w:val="en-US" w:eastAsia="zh-CN" w:bidi="ar-SA"/>
    </w:rPr>
  </w:style>
  <w:style w:type="character" w:customStyle="1" w:styleId="72">
    <w:name w:val="UserStyle_12"/>
    <w:link w:val="71"/>
    <w:qFormat/>
    <w:uiPriority w:val="0"/>
    <w:rPr>
      <w:rFonts w:ascii="宋体"/>
      <w:kern w:val="2"/>
      <w:sz w:val="13"/>
    </w:rPr>
  </w:style>
  <w:style w:type="paragraph" w:customStyle="1" w:styleId="73">
    <w:name w:val="HtmlPre"/>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4">
    <w:name w:val="UserStyle_13"/>
    <w:link w:val="73"/>
    <w:qFormat/>
    <w:uiPriority w:val="0"/>
    <w:rPr>
      <w:rFonts w:ascii="Arial" w:hAnsi="Arial" w:eastAsia="Arial Unicode MS"/>
    </w:rPr>
  </w:style>
  <w:style w:type="paragraph" w:customStyle="1" w:styleId="75">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6">
    <w:name w:val="AnnotationSubject"/>
    <w:basedOn w:val="47"/>
    <w:next w:val="47"/>
    <w:link w:val="77"/>
    <w:qFormat/>
    <w:uiPriority w:val="0"/>
    <w:pPr>
      <w:jc w:val="left"/>
      <w:textAlignment w:val="baseline"/>
    </w:pPr>
    <w:rPr>
      <w:rFonts w:ascii="宋体" w:cs="Times New Roman"/>
      <w:b/>
      <w:bCs/>
      <w:kern w:val="21"/>
    </w:rPr>
  </w:style>
  <w:style w:type="character" w:customStyle="1" w:styleId="77">
    <w:name w:val="UserStyle_14"/>
    <w:link w:val="76"/>
    <w:qFormat/>
    <w:uiPriority w:val="0"/>
    <w:rPr>
      <w:rFonts w:ascii="宋体" w:cs="Times New Roman"/>
      <w:b/>
      <w:bCs/>
      <w:kern w:val="21"/>
      <w:sz w:val="21"/>
      <w:szCs w:val="24"/>
    </w:rPr>
  </w:style>
  <w:style w:type="paragraph" w:customStyle="1" w:styleId="78">
    <w:name w:val="BodyText1I"/>
    <w:basedOn w:val="51"/>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79">
    <w:name w:val="TableGrid"/>
    <w:basedOn w:val="39"/>
    <w:qFormat/>
    <w:uiPriority w:val="0"/>
  </w:style>
  <w:style w:type="character" w:customStyle="1" w:styleId="80">
    <w:name w:val="PageNumber"/>
    <w:basedOn w:val="38"/>
    <w:link w:val="1"/>
    <w:qFormat/>
    <w:uiPriority w:val="0"/>
  </w:style>
  <w:style w:type="character" w:customStyle="1" w:styleId="81">
    <w:name w:val="HtmlDfn"/>
    <w:link w:val="1"/>
    <w:qFormat/>
    <w:uiPriority w:val="0"/>
    <w:rPr>
      <w:i/>
    </w:rPr>
  </w:style>
  <w:style w:type="character" w:customStyle="1" w:styleId="82">
    <w:name w:val="HtmlCode"/>
    <w:link w:val="1"/>
    <w:qFormat/>
    <w:uiPriority w:val="0"/>
    <w:rPr>
      <w:rFonts w:ascii="Consolas" w:hAnsi="Consolas" w:eastAsia="Consolas"/>
      <w:color w:val="C7254E"/>
      <w:sz w:val="21"/>
      <w:szCs w:val="21"/>
      <w:shd w:val="clear" w:color="auto" w:fill="F9F2F4"/>
    </w:rPr>
  </w:style>
  <w:style w:type="character" w:customStyle="1" w:styleId="83">
    <w:name w:val="AnnotationReference"/>
    <w:link w:val="1"/>
    <w:qFormat/>
    <w:uiPriority w:val="0"/>
    <w:rPr>
      <w:sz w:val="21"/>
      <w:szCs w:val="21"/>
    </w:rPr>
  </w:style>
  <w:style w:type="character" w:customStyle="1" w:styleId="84">
    <w:name w:val="HtmlKbd"/>
    <w:link w:val="1"/>
    <w:qFormat/>
    <w:uiPriority w:val="0"/>
    <w:rPr>
      <w:rFonts w:ascii="Consolas" w:hAnsi="Consolas" w:eastAsia="Consolas"/>
      <w:color w:val="FFFFFF"/>
      <w:sz w:val="21"/>
      <w:szCs w:val="21"/>
      <w:shd w:val="clear" w:color="auto" w:fill="333333"/>
    </w:rPr>
  </w:style>
  <w:style w:type="character" w:customStyle="1" w:styleId="85">
    <w:name w:val="htmlSamp"/>
    <w:link w:val="1"/>
    <w:qFormat/>
    <w:uiPriority w:val="0"/>
    <w:rPr>
      <w:rFonts w:ascii="Consolas" w:hAnsi="Consolas" w:eastAsia="Consolas"/>
      <w:sz w:val="21"/>
      <w:szCs w:val="21"/>
    </w:rPr>
  </w:style>
  <w:style w:type="character" w:customStyle="1" w:styleId="86">
    <w:name w:val="UserStyle_15"/>
    <w:link w:val="1"/>
    <w:qFormat/>
    <w:uiPriority w:val="0"/>
    <w:rPr>
      <w:shd w:val="clear" w:color="auto" w:fill="EEEEEE"/>
    </w:rPr>
  </w:style>
  <w:style w:type="character" w:customStyle="1" w:styleId="87">
    <w:name w:val="UserStyle_16"/>
    <w:basedOn w:val="38"/>
    <w:link w:val="1"/>
    <w:qFormat/>
    <w:uiPriority w:val="0"/>
  </w:style>
  <w:style w:type="character" w:customStyle="1" w:styleId="88">
    <w:name w:val="UserStyle_17"/>
    <w:link w:val="1"/>
    <w:qFormat/>
    <w:uiPriority w:val="0"/>
    <w:rPr>
      <w:rFonts w:ascii="宋体"/>
      <w:szCs w:val="24"/>
    </w:rPr>
  </w:style>
  <w:style w:type="character" w:customStyle="1" w:styleId="89">
    <w:name w:val="UserStyle_18"/>
    <w:basedOn w:val="38"/>
    <w:link w:val="1"/>
    <w:qFormat/>
    <w:uiPriority w:val="0"/>
  </w:style>
  <w:style w:type="character" w:customStyle="1" w:styleId="90">
    <w:name w:val="UserStyle_19"/>
    <w:link w:val="1"/>
    <w:qFormat/>
    <w:uiPriority w:val="0"/>
    <w:rPr>
      <w:kern w:val="2"/>
      <w:sz w:val="21"/>
    </w:rPr>
  </w:style>
  <w:style w:type="character" w:customStyle="1" w:styleId="91">
    <w:name w:val="UserStyle_20"/>
    <w:link w:val="1"/>
    <w:qFormat/>
    <w:uiPriority w:val="0"/>
    <w:rPr>
      <w:shd w:val="clear" w:color="auto" w:fill="EEEEEE"/>
    </w:rPr>
  </w:style>
  <w:style w:type="character" w:customStyle="1" w:styleId="92">
    <w:name w:val="UserStyle_21"/>
    <w:basedOn w:val="38"/>
    <w:link w:val="1"/>
    <w:qFormat/>
    <w:uiPriority w:val="0"/>
  </w:style>
  <w:style w:type="character" w:customStyle="1" w:styleId="93">
    <w:name w:val="UserStyle_22"/>
    <w:basedOn w:val="38"/>
    <w:link w:val="1"/>
    <w:qFormat/>
    <w:uiPriority w:val="0"/>
  </w:style>
  <w:style w:type="character" w:customStyle="1" w:styleId="94">
    <w:name w:val="UserStyle_23"/>
    <w:basedOn w:val="38"/>
    <w:link w:val="1"/>
    <w:qFormat/>
    <w:uiPriority w:val="0"/>
  </w:style>
  <w:style w:type="character" w:customStyle="1" w:styleId="95">
    <w:name w:val="UserStyle_24"/>
    <w:link w:val="1"/>
    <w:qFormat/>
    <w:uiPriority w:val="0"/>
    <w:rPr>
      <w:rFonts w:ascii="宋体" w:eastAsia="宋体"/>
      <w:kern w:val="2"/>
      <w:sz w:val="21"/>
      <w:lang w:val="en-US" w:eastAsia="zh-CN" w:bidi="ar-SA"/>
    </w:rPr>
  </w:style>
  <w:style w:type="character" w:customStyle="1" w:styleId="96">
    <w:name w:val="UserStyle_25"/>
    <w:link w:val="1"/>
    <w:qFormat/>
    <w:uiPriority w:val="0"/>
    <w:rPr>
      <w:color w:val="999999"/>
    </w:rPr>
  </w:style>
  <w:style w:type="character" w:customStyle="1" w:styleId="97">
    <w:name w:val="UserStyle_26"/>
    <w:basedOn w:val="38"/>
    <w:link w:val="1"/>
    <w:qFormat/>
    <w:uiPriority w:val="0"/>
  </w:style>
  <w:style w:type="character" w:customStyle="1" w:styleId="98">
    <w:name w:val="UserStyle_27"/>
    <w:link w:val="1"/>
    <w:qFormat/>
    <w:uiPriority w:val="0"/>
    <w:rPr>
      <w:rFonts w:ascii="Arial" w:hAnsi="Arial"/>
      <w:sz w:val="18"/>
      <w:szCs w:val="18"/>
    </w:rPr>
  </w:style>
  <w:style w:type="character" w:customStyle="1" w:styleId="99">
    <w:name w:val="UserStyle_28"/>
    <w:link w:val="100"/>
    <w:qFormat/>
    <w:uiPriority w:val="0"/>
    <w:rPr>
      <w:rFonts w:hAnsi="宋体"/>
      <w:sz w:val="24"/>
      <w:szCs w:val="24"/>
    </w:rPr>
  </w:style>
  <w:style w:type="paragraph" w:customStyle="1" w:styleId="100">
    <w:name w:val="UserStyle_29"/>
    <w:basedOn w:val="101"/>
    <w:link w:val="99"/>
    <w:qFormat/>
    <w:uiPriority w:val="0"/>
    <w:pPr>
      <w:autoSpaceDE/>
      <w:autoSpaceDN/>
      <w:spacing w:line="300" w:lineRule="auto"/>
      <w:ind w:left="851"/>
      <w:jc w:val="both"/>
      <w:textAlignment w:val="baseline"/>
    </w:pPr>
  </w:style>
  <w:style w:type="paragraph" w:customStyle="1" w:styleId="101">
    <w:name w:val="UserStyle_30"/>
    <w:basedOn w:val="56"/>
    <w:link w:val="102"/>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2">
    <w:name w:val="UserStyle_31"/>
    <w:link w:val="101"/>
    <w:qFormat/>
    <w:uiPriority w:val="0"/>
    <w:rPr>
      <w:rFonts w:hAnsi="宋体"/>
      <w:sz w:val="24"/>
      <w:szCs w:val="24"/>
    </w:rPr>
  </w:style>
  <w:style w:type="character" w:customStyle="1" w:styleId="103">
    <w:name w:val="UserStyle_32"/>
    <w:link w:val="104"/>
    <w:qFormat/>
    <w:uiPriority w:val="0"/>
    <w:rPr>
      <w:rFonts w:ascii="宋体" w:hAnsi="宋体"/>
      <w:kern w:val="2"/>
      <w:sz w:val="21"/>
      <w:szCs w:val="21"/>
      <w:lang w:val="zh-CN"/>
    </w:rPr>
  </w:style>
  <w:style w:type="paragraph" w:customStyle="1" w:styleId="104">
    <w:name w:val="UserStyle_33"/>
    <w:basedOn w:val="45"/>
    <w:link w:val="103"/>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5">
    <w:name w:val="UserStyle_34"/>
    <w:link w:val="1"/>
    <w:qFormat/>
    <w:uiPriority w:val="0"/>
    <w:rPr>
      <w:rFonts w:ascii="宋体" w:hAnsi="宋体" w:eastAsia="宋体"/>
      <w:color w:val="000000"/>
      <w:sz w:val="21"/>
      <w:szCs w:val="21"/>
    </w:rPr>
  </w:style>
  <w:style w:type="character" w:customStyle="1" w:styleId="106">
    <w:name w:val="UserStyle_35"/>
    <w:basedOn w:val="38"/>
    <w:link w:val="1"/>
    <w:qFormat/>
    <w:uiPriority w:val="0"/>
  </w:style>
  <w:style w:type="character" w:customStyle="1" w:styleId="107">
    <w:name w:val="UserStyle_36"/>
    <w:basedOn w:val="38"/>
    <w:link w:val="1"/>
    <w:qFormat/>
    <w:uiPriority w:val="0"/>
  </w:style>
  <w:style w:type="character" w:customStyle="1" w:styleId="108">
    <w:name w:val="UserStyle_37"/>
    <w:link w:val="109"/>
    <w:qFormat/>
    <w:uiPriority w:val="0"/>
    <w:rPr>
      <w:kern w:val="2"/>
      <w:sz w:val="21"/>
      <w:szCs w:val="24"/>
    </w:rPr>
  </w:style>
  <w:style w:type="paragraph" w:customStyle="1" w:styleId="109">
    <w:name w:val="UserStyle_38"/>
    <w:basedOn w:val="1"/>
    <w:link w:val="108"/>
    <w:qFormat/>
    <w:uiPriority w:val="0"/>
    <w:pPr>
      <w:ind w:firstLine="420" w:firstLineChars="200"/>
      <w:jc w:val="both"/>
      <w:textAlignment w:val="baseline"/>
    </w:pPr>
  </w:style>
  <w:style w:type="character" w:customStyle="1" w:styleId="110">
    <w:name w:val="UserStyle_39"/>
    <w:link w:val="1"/>
    <w:qFormat/>
    <w:uiPriority w:val="0"/>
    <w:rPr>
      <w:rFonts w:ascii="等线" w:hAnsi="等线" w:eastAsia="等线"/>
      <w:color w:val="000000"/>
      <w:sz w:val="21"/>
      <w:szCs w:val="21"/>
    </w:rPr>
  </w:style>
  <w:style w:type="character" w:customStyle="1" w:styleId="111">
    <w:name w:val="UserStyle_40"/>
    <w:basedOn w:val="38"/>
    <w:link w:val="1"/>
    <w:qFormat/>
    <w:uiPriority w:val="0"/>
  </w:style>
  <w:style w:type="character" w:customStyle="1" w:styleId="112">
    <w:name w:val="UserStyle_41"/>
    <w:basedOn w:val="38"/>
    <w:link w:val="1"/>
    <w:qFormat/>
    <w:uiPriority w:val="0"/>
  </w:style>
  <w:style w:type="character" w:customStyle="1" w:styleId="113">
    <w:name w:val="UserStyle_42"/>
    <w:basedOn w:val="38"/>
    <w:link w:val="1"/>
    <w:qFormat/>
    <w:uiPriority w:val="0"/>
  </w:style>
  <w:style w:type="character" w:customStyle="1" w:styleId="114">
    <w:name w:val="UserStyle_43"/>
    <w:link w:val="115"/>
    <w:qFormat/>
    <w:uiPriority w:val="0"/>
    <w:rPr>
      <w:kern w:val="2"/>
      <w:sz w:val="18"/>
      <w:szCs w:val="18"/>
    </w:rPr>
  </w:style>
  <w:style w:type="paragraph" w:customStyle="1" w:styleId="115">
    <w:name w:val="UserStyle_44"/>
    <w:basedOn w:val="1"/>
    <w:link w:val="114"/>
    <w:qFormat/>
    <w:uiPriority w:val="0"/>
    <w:pPr>
      <w:spacing w:line="300" w:lineRule="auto"/>
      <w:jc w:val="both"/>
      <w:textAlignment w:val="baseline"/>
    </w:pPr>
    <w:rPr>
      <w:kern w:val="2"/>
      <w:sz w:val="18"/>
      <w:szCs w:val="18"/>
      <w:lang w:val="en-US" w:eastAsia="zh-CN" w:bidi="ar-SA"/>
    </w:rPr>
  </w:style>
  <w:style w:type="paragraph" w:customStyle="1" w:styleId="116">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7">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18">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19">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0">
    <w:name w:val="UserStyle_49"/>
    <w:basedOn w:val="1"/>
    <w:qFormat/>
    <w:uiPriority w:val="0"/>
    <w:pPr>
      <w:jc w:val="both"/>
      <w:textAlignment w:val="baseline"/>
    </w:pPr>
  </w:style>
  <w:style w:type="paragraph" w:customStyle="1" w:styleId="121">
    <w:name w:val="UserStyle_50"/>
    <w:basedOn w:val="1"/>
    <w:qFormat/>
    <w:uiPriority w:val="0"/>
    <w:pPr>
      <w:jc w:val="both"/>
      <w:textAlignment w:val="baseline"/>
    </w:pPr>
  </w:style>
  <w:style w:type="paragraph" w:customStyle="1" w:styleId="122">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3">
    <w:name w:val="UserStyle_52"/>
    <w:basedOn w:val="1"/>
    <w:qFormat/>
    <w:uiPriority w:val="0"/>
    <w:pPr>
      <w:jc w:val="both"/>
      <w:textAlignment w:val="baseline"/>
    </w:pPr>
  </w:style>
  <w:style w:type="paragraph" w:customStyle="1" w:styleId="124">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5">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6">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7">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28">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29">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0">
    <w:name w:val="UserStyle_59"/>
    <w:basedOn w:val="1"/>
    <w:qFormat/>
    <w:uiPriority w:val="0"/>
    <w:pPr>
      <w:jc w:val="both"/>
      <w:textAlignment w:val="baseline"/>
    </w:pPr>
    <w:rPr>
      <w:kern w:val="2"/>
      <w:sz w:val="21"/>
      <w:szCs w:val="20"/>
      <w:lang w:val="en-US" w:eastAsia="zh-CN" w:bidi="ar-SA"/>
    </w:rPr>
  </w:style>
  <w:style w:type="paragraph" w:customStyle="1" w:styleId="131">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2">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3">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4">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5">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6">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7">
    <w:name w:val="UserStyle_66"/>
    <w:basedOn w:val="1"/>
    <w:qFormat/>
    <w:uiPriority w:val="0"/>
    <w:pPr>
      <w:jc w:val="both"/>
      <w:textAlignment w:val="baseline"/>
    </w:pPr>
  </w:style>
  <w:style w:type="paragraph" w:customStyle="1" w:styleId="138">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9">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0">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1">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2">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3">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4">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5">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6">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7">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48">
    <w:name w:val="UserStyle_7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49">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0">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1">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2">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3">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4">
    <w:name w:val="UserStyle_83"/>
    <w:basedOn w:val="1"/>
    <w:qFormat/>
    <w:uiPriority w:val="0"/>
    <w:pPr>
      <w:jc w:val="both"/>
      <w:textAlignment w:val="baseline"/>
    </w:pPr>
  </w:style>
  <w:style w:type="paragraph" w:customStyle="1" w:styleId="155">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6">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7">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58">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59">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60">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61">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2">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3">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4">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5">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6">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7">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68">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9">
    <w:name w:val="UserStyle_98"/>
    <w:basedOn w:val="1"/>
    <w:qFormat/>
    <w:uiPriority w:val="0"/>
    <w:pPr>
      <w:jc w:val="both"/>
      <w:textAlignment w:val="baseline"/>
    </w:pPr>
    <w:rPr>
      <w:kern w:val="2"/>
      <w:sz w:val="21"/>
      <w:szCs w:val="20"/>
      <w:lang w:val="en-US" w:eastAsia="zh-CN" w:bidi="ar-SA"/>
    </w:rPr>
  </w:style>
  <w:style w:type="paragraph" w:customStyle="1" w:styleId="170">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1">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2">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3">
    <w:name w:val="179"/>
    <w:basedOn w:val="1"/>
    <w:qFormat/>
    <w:uiPriority w:val="0"/>
    <w:pPr>
      <w:ind w:firstLine="420" w:firstLineChars="200"/>
      <w:jc w:val="both"/>
      <w:textAlignment w:val="baseline"/>
    </w:pPr>
  </w:style>
  <w:style w:type="paragraph" w:customStyle="1" w:styleId="174">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5">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6">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7">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8">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79">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80">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1">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2">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3">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4">
    <w:name w:val="UserStyle_112"/>
    <w:basedOn w:val="1"/>
    <w:qFormat/>
    <w:uiPriority w:val="0"/>
    <w:pPr>
      <w:jc w:val="both"/>
      <w:textAlignment w:val="baseline"/>
    </w:pPr>
    <w:rPr>
      <w:kern w:val="2"/>
      <w:sz w:val="21"/>
      <w:szCs w:val="20"/>
      <w:lang w:val="en-US" w:eastAsia="zh-CN" w:bidi="ar-SA"/>
    </w:rPr>
  </w:style>
  <w:style w:type="paragraph" w:customStyle="1" w:styleId="185">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6">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7">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88">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89">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0">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1">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2">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3">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4">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5">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6">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7">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98">
    <w:name w:val="UserStyle_126"/>
    <w:next w:val="185"/>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199">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0">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1">
    <w:name w:val="articletitle1"/>
    <w:qFormat/>
    <w:uiPriority w:val="0"/>
    <w:rPr>
      <w:rFonts w:hint="default" w:ascii="ˎ̥" w:hAnsi="ˎ̥" w:eastAsia="宋体" w:cs="Times New Roman"/>
      <w:b/>
      <w:bCs/>
      <w:color w:val="000000"/>
      <w:sz w:val="33"/>
      <w:szCs w:val="33"/>
    </w:rPr>
  </w:style>
  <w:style w:type="character" w:customStyle="1" w:styleId="202">
    <w:name w:val="纯文本 Char"/>
    <w:qFormat/>
    <w:uiPriority w:val="0"/>
    <w:rPr>
      <w:rFonts w:ascii="宋体" w:hAnsi="Courier New"/>
    </w:rPr>
  </w:style>
  <w:style w:type="paragraph" w:customStyle="1" w:styleId="203">
    <w:name w:val="列表段落1"/>
    <w:basedOn w:val="1"/>
    <w:qFormat/>
    <w:uiPriority w:val="0"/>
    <w:pPr>
      <w:ind w:firstLine="420" w:firstLineChars="200"/>
    </w:pPr>
  </w:style>
  <w:style w:type="character" w:customStyle="1" w:styleId="204">
    <w:name w:val="font3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5100</Words>
  <Characters>5274</Characters>
  <TotalTime>7</TotalTime>
  <ScaleCrop>false</ScaleCrop>
  <LinksUpToDate>false</LinksUpToDate>
  <CharactersWithSpaces>5741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一颗窦</cp:lastModifiedBy>
  <dcterms:modified xsi:type="dcterms:W3CDTF">2026-06-12T05:53:33Z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D5DA674D1FD440E3BCB147EDAD8F423C_13</vt:lpwstr>
  </property>
  <property fmtid="{D5CDD505-2E9C-101B-9397-08002B2CF9AE}" pid="4" name="KSOTemplateDocerSaveRecord">
    <vt:lpwstr>eyJoZGlkIjoiMTRmOTA2ODlkM2MwODZiMDVmNDA3NzVjNGM2NGRhZTMiLCJ1c2VySWQiOiI0MTQ2MTIwNzAifQ==</vt:lpwstr>
  </property>
</Properties>
</file>