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8"/>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40"/>
          <w:rFonts w:hint="eastAsia" w:hAnsi="宋体" w:cs="宋体"/>
          <w:b w:val="0"/>
          <w:bCs w:val="0"/>
          <w:i w:val="0"/>
          <w:caps w:val="0"/>
          <w:color w:val="000000"/>
          <w:spacing w:val="0"/>
          <w:w w:val="100"/>
          <w:kern w:val="0"/>
          <w:sz w:val="36"/>
          <w:szCs w:val="36"/>
          <w:lang w:val="en-US" w:eastAsia="zh-CN" w:bidi="ar-SA"/>
        </w:rPr>
      </w:pPr>
    </w:p>
    <w:p w14:paraId="5AAF1954">
      <w:pPr>
        <w:keepNext w:val="0"/>
        <w:keepLines w:val="0"/>
        <w:pageBreakBefore w:val="0"/>
        <w:widowControl/>
        <w:kinsoku/>
        <w:wordWrap/>
        <w:overflowPunct/>
        <w:topLinePunct w:val="0"/>
        <w:autoSpaceDE/>
        <w:autoSpaceDN/>
        <w:bidi w:val="0"/>
        <w:adjustRightInd/>
        <w:snapToGrid/>
        <w:spacing w:line="800" w:lineRule="exact"/>
        <w:ind w:firstLine="669"/>
        <w:jc w:val="center"/>
        <w:textAlignment w:val="baseline"/>
        <w:rPr>
          <w:rFonts w:hint="eastAsia" w:ascii="宋体" w:hAnsi="宋体" w:eastAsia="宋体" w:cs="宋体"/>
          <w:b/>
          <w:spacing w:val="-12"/>
          <w:sz w:val="36"/>
          <w:szCs w:val="36"/>
        </w:rPr>
      </w:pPr>
      <w:r>
        <w:rPr>
          <w:rFonts w:hint="eastAsia" w:ascii="宋体" w:hAnsi="宋体" w:cs="宋体"/>
          <w:b/>
          <w:spacing w:val="-12"/>
          <w:sz w:val="44"/>
          <w:szCs w:val="44"/>
          <w:lang w:eastAsia="zh-CN"/>
        </w:rPr>
        <w:t>昆明市呈贡区第一中学公务用车租赁服务采购（三次）</w:t>
      </w:r>
    </w:p>
    <w:p w14:paraId="1C6E483F">
      <w:pPr>
        <w:snapToGrid/>
        <w:spacing w:before="0" w:beforeAutospacing="0" w:after="0" w:afterAutospacing="0" w:line="240" w:lineRule="auto"/>
        <w:jc w:val="center"/>
        <w:textAlignment w:val="baseline"/>
        <w:rPr>
          <w:rStyle w:val="40"/>
          <w:rFonts w:ascii="宋体" w:hAnsi="宋体"/>
          <w:b/>
          <w:bCs/>
          <w:i w:val="0"/>
          <w:caps w:val="0"/>
          <w:spacing w:val="0"/>
          <w:w w:val="100"/>
          <w:kern w:val="2"/>
          <w:sz w:val="32"/>
          <w:szCs w:val="32"/>
          <w:lang w:val="en-US" w:eastAsia="zh-CN" w:bidi="ar-SA"/>
        </w:rPr>
      </w:pPr>
    </w:p>
    <w:p w14:paraId="41931BB4">
      <w:pPr>
        <w:snapToGrid/>
        <w:spacing w:before="0" w:beforeAutospacing="0" w:after="0" w:afterAutospacing="0" w:line="240" w:lineRule="auto"/>
        <w:jc w:val="both"/>
        <w:textAlignment w:val="baseline"/>
        <w:rPr>
          <w:rStyle w:val="40"/>
          <w:rFonts w:ascii="宋体" w:hAnsi="宋体" w:cs="宋体"/>
          <w:b/>
          <w:bCs/>
          <w:i w:val="0"/>
          <w:caps w:val="0"/>
          <w:spacing w:val="0"/>
          <w:w w:val="100"/>
          <w:kern w:val="2"/>
          <w:sz w:val="72"/>
          <w:szCs w:val="24"/>
          <w:lang w:val="en-US" w:eastAsia="zh-CN" w:bidi="ar-SA"/>
        </w:rPr>
      </w:pPr>
    </w:p>
    <w:p w14:paraId="4DA44C23">
      <w:pPr>
        <w:snapToGrid/>
        <w:spacing w:before="0" w:beforeAutospacing="0" w:after="0" w:afterAutospacing="0" w:line="240" w:lineRule="auto"/>
        <w:jc w:val="both"/>
        <w:textAlignment w:val="baseline"/>
        <w:rPr>
          <w:rStyle w:val="40"/>
          <w:rFonts w:ascii="宋体" w:hAnsi="宋体"/>
          <w:b w:val="0"/>
          <w:i w:val="0"/>
          <w:caps w:val="0"/>
          <w:spacing w:val="0"/>
          <w:w w:val="100"/>
          <w:kern w:val="2"/>
          <w:sz w:val="21"/>
          <w:szCs w:val="24"/>
          <w:lang w:val="en-US" w:eastAsia="zh-CN" w:bidi="ar-SA"/>
        </w:rPr>
      </w:pPr>
    </w:p>
    <w:p w14:paraId="6BE1F047">
      <w:pPr>
        <w:pStyle w:val="58"/>
        <w:widowControl/>
        <w:snapToGrid/>
        <w:spacing w:before="0" w:beforeAutospacing="0" w:after="0" w:afterAutospacing="0" w:line="360" w:lineRule="auto"/>
        <w:jc w:val="center"/>
        <w:textAlignment w:val="baseline"/>
        <w:rPr>
          <w:rStyle w:val="40"/>
          <w:rFonts w:ascii="宋体" w:hAnsi="宋体" w:cs="宋体"/>
          <w:b/>
          <w:bCs/>
          <w:i w:val="0"/>
          <w:caps w:val="0"/>
          <w:spacing w:val="0"/>
          <w:w w:val="100"/>
          <w:kern w:val="0"/>
          <w:sz w:val="72"/>
          <w:szCs w:val="72"/>
          <w:lang w:val="en-US" w:eastAsia="zh-CN" w:bidi="ar-SA"/>
        </w:rPr>
      </w:pPr>
    </w:p>
    <w:p w14:paraId="63F79BD8">
      <w:pPr>
        <w:pStyle w:val="58"/>
        <w:widowControl/>
        <w:snapToGrid/>
        <w:spacing w:before="0" w:beforeAutospacing="0" w:after="0" w:afterAutospacing="0" w:line="360" w:lineRule="auto"/>
        <w:jc w:val="center"/>
        <w:textAlignment w:val="baseline"/>
        <w:rPr>
          <w:rStyle w:val="40"/>
          <w:rFonts w:hint="eastAsia" w:hAnsi="宋体" w:cs="宋体"/>
          <w:b/>
          <w:bCs/>
          <w:i w:val="0"/>
          <w:caps w:val="0"/>
          <w:spacing w:val="0"/>
          <w:w w:val="100"/>
          <w:kern w:val="0"/>
          <w:sz w:val="72"/>
          <w:szCs w:val="72"/>
          <w:lang w:val="en-US" w:eastAsia="zh-CN" w:bidi="ar-SA"/>
        </w:rPr>
      </w:pPr>
    </w:p>
    <w:p w14:paraId="7DE269EB">
      <w:pPr>
        <w:pStyle w:val="58"/>
        <w:widowControl/>
        <w:snapToGrid/>
        <w:spacing w:before="0" w:beforeAutospacing="0" w:after="0" w:afterAutospacing="0" w:line="360" w:lineRule="auto"/>
        <w:jc w:val="center"/>
        <w:textAlignment w:val="baseline"/>
        <w:rPr>
          <w:rStyle w:val="40"/>
          <w:rFonts w:ascii="宋体" w:hAnsi="宋体"/>
          <w:b w:val="0"/>
          <w:i w:val="0"/>
          <w:caps w:val="0"/>
          <w:spacing w:val="0"/>
          <w:w w:val="100"/>
          <w:kern w:val="0"/>
          <w:sz w:val="20"/>
          <w:szCs w:val="24"/>
          <w:lang w:val="en-US" w:eastAsia="zh-CN" w:bidi="ar-SA"/>
        </w:rPr>
      </w:pPr>
      <w:r>
        <w:rPr>
          <w:rStyle w:val="40"/>
          <w:rFonts w:hint="eastAsia" w:hAnsi="宋体" w:cs="宋体"/>
          <w:b/>
          <w:bCs/>
          <w:i w:val="0"/>
          <w:caps w:val="0"/>
          <w:spacing w:val="0"/>
          <w:w w:val="100"/>
          <w:kern w:val="0"/>
          <w:sz w:val="72"/>
          <w:szCs w:val="72"/>
          <w:lang w:val="en-US" w:eastAsia="zh-CN" w:bidi="ar-SA"/>
        </w:rPr>
        <w:t>比选文件</w:t>
      </w:r>
    </w:p>
    <w:p w14:paraId="3ACE78CE">
      <w:pPr>
        <w:pStyle w:val="58"/>
        <w:widowControl/>
        <w:snapToGrid/>
        <w:spacing w:before="0" w:beforeAutospacing="0" w:after="0" w:afterAutospacing="0" w:line="360" w:lineRule="auto"/>
        <w:jc w:val="left"/>
        <w:textAlignment w:val="baseline"/>
        <w:rPr>
          <w:rStyle w:val="40"/>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40"/>
          <w:rFonts w:hAnsi="宋体"/>
          <w:b w:val="0"/>
          <w:i w:val="0"/>
          <w:caps w:val="0"/>
          <w:color w:val="FF0000"/>
          <w:spacing w:val="0"/>
          <w:w w:val="100"/>
          <w:kern w:val="2"/>
          <w:sz w:val="28"/>
          <w:szCs w:val="40"/>
          <w:lang w:val="en-US" w:eastAsia="zh-CN" w:bidi="ar-SA"/>
        </w:rPr>
      </w:pPr>
    </w:p>
    <w:p w14:paraId="6FE32A53">
      <w:pPr>
        <w:pStyle w:val="35"/>
        <w:widowControl/>
        <w:snapToGrid/>
        <w:spacing w:before="0" w:beforeAutospacing="0" w:after="0" w:afterAutospacing="0" w:line="360" w:lineRule="auto"/>
        <w:jc w:val="center"/>
        <w:textAlignment w:val="baseline"/>
        <w:rPr>
          <w:rStyle w:val="40"/>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5"/>
        <w:widowControl/>
        <w:snapToGrid/>
        <w:spacing w:before="0" w:beforeAutospacing="0" w:after="0" w:afterAutospacing="0" w:line="360" w:lineRule="auto"/>
        <w:jc w:val="center"/>
        <w:textAlignment w:val="baseline"/>
        <w:rPr>
          <w:rStyle w:val="40"/>
          <w:rFonts w:ascii="仿宋_GB2312" w:hAnsi="仿宋_GB2312" w:eastAsia="仿宋_GB2312" w:cs="Times New Roman"/>
          <w:b/>
          <w:bCs/>
          <w:i w:val="0"/>
          <w:caps w:val="0"/>
          <w:color w:val="000000"/>
          <w:spacing w:val="0"/>
          <w:w w:val="100"/>
          <w:kern w:val="0"/>
          <w:sz w:val="28"/>
          <w:szCs w:val="20"/>
          <w:lang w:val="en-US" w:eastAsia="zh-CN" w:bidi="ar-SA"/>
        </w:rPr>
      </w:pPr>
    </w:p>
    <w:p w14:paraId="4757738C">
      <w:pPr>
        <w:snapToGrid/>
        <w:spacing w:before="0" w:beforeAutospacing="0" w:after="0" w:afterAutospacing="0" w:line="240" w:lineRule="auto"/>
        <w:jc w:val="both"/>
        <w:textAlignment w:val="baseline"/>
        <w:rPr>
          <w:rStyle w:val="40"/>
          <w:rFonts w:ascii="宋体" w:hAnsi="宋体"/>
          <w:b w:val="0"/>
          <w:i w:val="0"/>
          <w:caps w:val="0"/>
          <w:spacing w:val="0"/>
          <w:w w:val="100"/>
          <w:kern w:val="2"/>
          <w:sz w:val="21"/>
          <w:szCs w:val="24"/>
          <w:lang w:val="en-US" w:eastAsia="zh-CN" w:bidi="ar-SA"/>
        </w:rPr>
      </w:pPr>
    </w:p>
    <w:p w14:paraId="5C49DB64">
      <w:pPr>
        <w:pStyle w:val="58"/>
        <w:widowControl/>
        <w:snapToGrid/>
        <w:spacing w:before="0" w:beforeAutospacing="0" w:after="0" w:afterAutospacing="0" w:line="360" w:lineRule="auto"/>
        <w:jc w:val="center"/>
        <w:textAlignment w:val="baseline"/>
        <w:rPr>
          <w:rStyle w:val="40"/>
          <w:rFonts w:ascii="宋体" w:hAnsi="宋体" w:cs="宋体"/>
          <w:b/>
          <w:bCs/>
          <w:i w:val="0"/>
          <w:caps w:val="0"/>
          <w:spacing w:val="0"/>
          <w:w w:val="100"/>
          <w:kern w:val="0"/>
          <w:sz w:val="32"/>
          <w:szCs w:val="32"/>
          <w:lang w:val="en-US" w:eastAsia="zh-CN" w:bidi="ar-SA"/>
        </w:rPr>
      </w:pPr>
    </w:p>
    <w:p w14:paraId="55E6351D">
      <w:pPr>
        <w:pStyle w:val="58"/>
        <w:widowControl/>
        <w:snapToGrid/>
        <w:spacing w:before="0" w:beforeAutospacing="0" w:after="0" w:afterAutospacing="0" w:line="360" w:lineRule="auto"/>
        <w:jc w:val="center"/>
        <w:textAlignment w:val="baseline"/>
        <w:rPr>
          <w:rStyle w:val="40"/>
          <w:rFonts w:ascii="宋体" w:hAnsi="宋体" w:cs="宋体"/>
          <w:b/>
          <w:bCs/>
          <w:i w:val="0"/>
          <w:caps w:val="0"/>
          <w:spacing w:val="0"/>
          <w:w w:val="100"/>
          <w:kern w:val="0"/>
          <w:sz w:val="32"/>
          <w:szCs w:val="32"/>
          <w:lang w:val="en-US" w:eastAsia="zh-CN" w:bidi="ar-SA"/>
        </w:rPr>
      </w:pPr>
    </w:p>
    <w:p w14:paraId="284FA7C9">
      <w:pPr>
        <w:pStyle w:val="58"/>
        <w:widowControl/>
        <w:snapToGrid/>
        <w:spacing w:before="0" w:beforeAutospacing="0" w:after="0" w:afterAutospacing="0" w:line="360" w:lineRule="auto"/>
        <w:jc w:val="center"/>
        <w:textAlignment w:val="baseline"/>
        <w:rPr>
          <w:rStyle w:val="40"/>
          <w:rFonts w:ascii="宋体" w:hAnsi="宋体" w:eastAsia="宋体" w:cs="宋体"/>
          <w:b/>
          <w:bCs/>
          <w:i w:val="0"/>
          <w:caps w:val="0"/>
          <w:spacing w:val="0"/>
          <w:w w:val="100"/>
          <w:kern w:val="0"/>
          <w:sz w:val="32"/>
          <w:szCs w:val="32"/>
          <w:lang w:val="en-US" w:eastAsia="zh-CN" w:bidi="ar-SA"/>
        </w:rPr>
      </w:pPr>
      <w:r>
        <w:rPr>
          <w:rStyle w:val="40"/>
          <w:rFonts w:ascii="宋体" w:hAnsi="宋体" w:cs="宋体"/>
          <w:b/>
          <w:bCs/>
          <w:i w:val="0"/>
          <w:caps w:val="0"/>
          <w:spacing w:val="0"/>
          <w:w w:val="100"/>
          <w:kern w:val="0"/>
          <w:sz w:val="32"/>
          <w:szCs w:val="32"/>
          <w:lang w:val="en-US" w:eastAsia="zh-CN" w:bidi="ar-SA"/>
        </w:rPr>
        <w:t>采购人：</w:t>
      </w:r>
      <w:r>
        <w:rPr>
          <w:rStyle w:val="40"/>
          <w:rFonts w:hint="eastAsia" w:ascii="宋体" w:hAnsi="宋体" w:cs="宋体"/>
          <w:b/>
          <w:bCs/>
          <w:i w:val="0"/>
          <w:caps w:val="0"/>
          <w:spacing w:val="0"/>
          <w:w w:val="100"/>
          <w:kern w:val="0"/>
          <w:sz w:val="32"/>
          <w:szCs w:val="32"/>
          <w:lang w:val="en-US" w:eastAsia="zh-CN" w:bidi="ar-SA"/>
        </w:rPr>
        <w:t>昆明市呈贡区第一中学</w:t>
      </w:r>
    </w:p>
    <w:p w14:paraId="020CA529">
      <w:pPr>
        <w:pStyle w:val="58"/>
        <w:widowControl/>
        <w:snapToGrid/>
        <w:spacing w:before="0" w:beforeAutospacing="0" w:after="0" w:afterAutospacing="0" w:line="360" w:lineRule="auto"/>
        <w:jc w:val="center"/>
        <w:textAlignment w:val="baseline"/>
        <w:rPr>
          <w:rStyle w:val="40"/>
          <w:rFonts w:ascii="宋体" w:hAnsi="宋体" w:cs="宋体"/>
          <w:b/>
          <w:bCs/>
          <w:i w:val="0"/>
          <w:caps w:val="0"/>
          <w:spacing w:val="0"/>
          <w:w w:val="100"/>
          <w:kern w:val="0"/>
          <w:sz w:val="32"/>
          <w:szCs w:val="32"/>
          <w:lang w:val="en-US" w:eastAsia="zh-CN" w:bidi="ar-SA"/>
        </w:rPr>
      </w:pPr>
    </w:p>
    <w:p w14:paraId="31A64727">
      <w:pPr>
        <w:pStyle w:val="58"/>
        <w:widowControl/>
        <w:snapToGrid/>
        <w:spacing w:before="0" w:beforeAutospacing="0" w:after="0" w:afterAutospacing="0" w:line="360" w:lineRule="auto"/>
        <w:jc w:val="center"/>
        <w:textAlignment w:val="baseline"/>
        <w:rPr>
          <w:rStyle w:val="40"/>
          <w:rFonts w:ascii="宋体" w:hAnsi="宋体" w:cs="宋体"/>
          <w:b/>
          <w:bCs/>
          <w:i w:val="0"/>
          <w:caps w:val="0"/>
          <w:spacing w:val="0"/>
          <w:w w:val="100"/>
          <w:kern w:val="0"/>
          <w:sz w:val="32"/>
          <w:szCs w:val="32"/>
          <w:lang w:val="en-US" w:eastAsia="zh-CN" w:bidi="ar-SA"/>
        </w:rPr>
      </w:pPr>
      <w:r>
        <w:rPr>
          <w:rStyle w:val="40"/>
          <w:rFonts w:ascii="宋体" w:hAnsi="宋体" w:cs="宋体"/>
          <w:b/>
          <w:bCs/>
          <w:i w:val="0"/>
          <w:caps w:val="0"/>
          <w:spacing w:val="0"/>
          <w:w w:val="100"/>
          <w:kern w:val="0"/>
          <w:sz w:val="32"/>
          <w:szCs w:val="32"/>
          <w:lang w:val="en-US" w:eastAsia="zh-CN" w:bidi="ar-SA"/>
        </w:rPr>
        <w:t>202</w:t>
      </w:r>
      <w:r>
        <w:rPr>
          <w:rStyle w:val="40"/>
          <w:rFonts w:hint="eastAsia" w:hAnsi="宋体" w:cs="宋体"/>
          <w:b/>
          <w:bCs/>
          <w:i w:val="0"/>
          <w:caps w:val="0"/>
          <w:spacing w:val="0"/>
          <w:w w:val="100"/>
          <w:kern w:val="0"/>
          <w:sz w:val="32"/>
          <w:szCs w:val="32"/>
          <w:lang w:val="en-US" w:eastAsia="zh-CN" w:bidi="ar-SA"/>
        </w:rPr>
        <w:t>6</w:t>
      </w:r>
      <w:r>
        <w:rPr>
          <w:rStyle w:val="40"/>
          <w:rFonts w:ascii="宋体" w:hAnsi="宋体" w:cs="宋体"/>
          <w:b/>
          <w:bCs/>
          <w:i w:val="0"/>
          <w:caps w:val="0"/>
          <w:spacing w:val="0"/>
          <w:w w:val="100"/>
          <w:kern w:val="0"/>
          <w:sz w:val="32"/>
          <w:szCs w:val="32"/>
          <w:lang w:val="en-US" w:eastAsia="zh-CN" w:bidi="ar-SA"/>
        </w:rPr>
        <w:t>年</w:t>
      </w:r>
      <w:r>
        <w:rPr>
          <w:rStyle w:val="40"/>
          <w:rFonts w:hint="eastAsia" w:hAnsi="宋体" w:cs="宋体"/>
          <w:b/>
          <w:bCs/>
          <w:i w:val="0"/>
          <w:caps w:val="0"/>
          <w:spacing w:val="0"/>
          <w:w w:val="100"/>
          <w:kern w:val="0"/>
          <w:sz w:val="32"/>
          <w:szCs w:val="32"/>
          <w:lang w:val="en-US" w:eastAsia="zh-CN" w:bidi="ar-SA"/>
        </w:rPr>
        <w:t>04</w:t>
      </w:r>
      <w:r>
        <w:rPr>
          <w:rStyle w:val="40"/>
          <w:rFonts w:ascii="宋体" w:hAnsi="宋体" w:cs="宋体"/>
          <w:b/>
          <w:bCs/>
          <w:i w:val="0"/>
          <w:caps w:val="0"/>
          <w:spacing w:val="0"/>
          <w:w w:val="100"/>
          <w:kern w:val="0"/>
          <w:sz w:val="32"/>
          <w:szCs w:val="32"/>
          <w:lang w:val="en-US" w:eastAsia="zh-CN" w:bidi="ar-SA"/>
        </w:rPr>
        <w:t>月</w:t>
      </w:r>
    </w:p>
    <w:p w14:paraId="1377C795">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40"/>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4"/>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40"/>
          <w:rFonts w:hint="eastAsia" w:ascii="宋体" w:hAnsi="宋体" w:eastAsia="宋体" w:cs="宋体"/>
          <w:b/>
          <w:bCs/>
          <w:i w:val="0"/>
          <w:caps w:val="0"/>
          <w:spacing w:val="0"/>
          <w:w w:val="100"/>
          <w:kern w:val="2"/>
          <w:sz w:val="32"/>
          <w:szCs w:val="32"/>
          <w:lang w:val="en-US" w:eastAsia="zh-CN" w:bidi="ar-SA"/>
        </w:rPr>
        <w:tab/>
      </w:r>
      <w:r>
        <w:rPr>
          <w:rStyle w:val="40"/>
          <w:rFonts w:hint="eastAsia" w:ascii="宋体" w:hAnsi="宋体" w:eastAsia="宋体" w:cs="宋体"/>
          <w:b/>
          <w:bCs/>
          <w:i w:val="0"/>
          <w:caps w:val="0"/>
          <w:spacing w:val="0"/>
          <w:w w:val="100"/>
          <w:kern w:val="2"/>
          <w:sz w:val="32"/>
          <w:szCs w:val="32"/>
          <w:lang w:val="en-US" w:eastAsia="zh-CN" w:bidi="ar-SA"/>
        </w:rPr>
        <w:t>目 录</w:t>
      </w:r>
      <w:r>
        <w:rPr>
          <w:rStyle w:val="40"/>
          <w:rFonts w:hint="eastAsia" w:ascii="宋体" w:hAnsi="宋体" w:eastAsia="宋体" w:cs="宋体"/>
          <w:b/>
          <w:bCs/>
          <w:i w:val="0"/>
          <w:caps w:val="0"/>
          <w:spacing w:val="0"/>
          <w:w w:val="100"/>
          <w:kern w:val="2"/>
          <w:sz w:val="32"/>
          <w:szCs w:val="32"/>
          <w:lang w:val="en-US" w:eastAsia="zh-CN" w:bidi="ar-SA"/>
        </w:rPr>
        <w:tab/>
      </w:r>
    </w:p>
    <w:p w14:paraId="5E051E7F">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_Toc1415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比选公告</w:t>
      </w:r>
      <w:r>
        <w:rPr>
          <w:sz w:val="24"/>
          <w:szCs w:val="24"/>
        </w:rPr>
        <w:tab/>
      </w:r>
      <w:r>
        <w:rPr>
          <w:sz w:val="24"/>
          <w:szCs w:val="24"/>
        </w:rPr>
        <w:fldChar w:fldCharType="begin"/>
      </w:r>
      <w:r>
        <w:rPr>
          <w:sz w:val="24"/>
          <w:szCs w:val="24"/>
        </w:rPr>
        <w:instrText xml:space="preserve"> PAGEREF _Toc1415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17AB3945">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_Toc21148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_Toc21148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467D868">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_Toc18396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_Toc18396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0D20E111">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_Toc5074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_Toc5074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4FACAC74">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_Toc10562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_Toc10562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5B611C93">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_Toc18347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_Toc18347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1BA8D763">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_Toc12346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_Toc12346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sz w:val="24"/>
          <w:szCs w:val="24"/>
        </w:rPr>
        <w:fldChar w:fldCharType="end"/>
      </w:r>
    </w:p>
    <w:p w14:paraId="16808880">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_Toc19293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格式1：比选报价一览表</w:t>
      </w:r>
      <w:r>
        <w:rPr>
          <w:sz w:val="24"/>
          <w:szCs w:val="24"/>
        </w:rPr>
        <w:tab/>
      </w:r>
      <w:r>
        <w:rPr>
          <w:sz w:val="24"/>
          <w:szCs w:val="24"/>
        </w:rPr>
        <w:fldChar w:fldCharType="begin"/>
      </w:r>
      <w:r>
        <w:rPr>
          <w:sz w:val="24"/>
          <w:szCs w:val="24"/>
        </w:rPr>
        <w:instrText xml:space="preserve"> PAGEREF _Toc19293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7CBBD04F">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_Toc23281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_Toc23281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692A41BA">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_Toc10991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格式3：法定代表人（单位负责人）身份证明书、法定代表人（单位负责人）授权委托书</w:t>
      </w:r>
      <w:r>
        <w:rPr>
          <w:sz w:val="24"/>
          <w:szCs w:val="24"/>
        </w:rPr>
        <w:tab/>
      </w:r>
      <w:r>
        <w:rPr>
          <w:sz w:val="24"/>
          <w:szCs w:val="24"/>
        </w:rPr>
        <w:fldChar w:fldCharType="begin"/>
      </w:r>
      <w:r>
        <w:rPr>
          <w:sz w:val="24"/>
          <w:szCs w:val="24"/>
        </w:rPr>
        <w:instrText xml:space="preserve"> PAGEREF _Toc10991 \h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sz w:val="24"/>
          <w:szCs w:val="24"/>
        </w:rPr>
        <w:fldChar w:fldCharType="end"/>
      </w:r>
    </w:p>
    <w:p w14:paraId="41585436">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_Toc6583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 4：技术部分</w:t>
      </w:r>
      <w:r>
        <w:rPr>
          <w:sz w:val="24"/>
          <w:szCs w:val="24"/>
        </w:rPr>
        <w:tab/>
      </w:r>
      <w:r>
        <w:rPr>
          <w:sz w:val="24"/>
          <w:szCs w:val="24"/>
        </w:rPr>
        <w:fldChar w:fldCharType="begin"/>
      </w:r>
      <w:r>
        <w:rPr>
          <w:sz w:val="24"/>
          <w:szCs w:val="24"/>
        </w:rPr>
        <w:instrText xml:space="preserve"> PAGEREF _Toc6583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2861F921">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_Toc24647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格式5：构成响应文件的其他资料</w:t>
      </w:r>
      <w:r>
        <w:rPr>
          <w:sz w:val="24"/>
          <w:szCs w:val="24"/>
        </w:rPr>
        <w:tab/>
      </w:r>
      <w:r>
        <w:rPr>
          <w:sz w:val="24"/>
          <w:szCs w:val="24"/>
        </w:rPr>
        <w:fldChar w:fldCharType="begin"/>
      </w:r>
      <w:r>
        <w:rPr>
          <w:sz w:val="24"/>
          <w:szCs w:val="24"/>
        </w:rPr>
        <w:instrText xml:space="preserve"> PAGEREF _Toc24647 \h </w:instrText>
      </w:r>
      <w:r>
        <w:rPr>
          <w:sz w:val="24"/>
          <w:szCs w:val="24"/>
        </w:rPr>
        <w:fldChar w:fldCharType="separate"/>
      </w:r>
      <w:r>
        <w:rPr>
          <w:sz w:val="24"/>
          <w:szCs w:val="24"/>
        </w:rPr>
        <w:t>13</w:t>
      </w:r>
      <w:r>
        <w:rPr>
          <w:sz w:val="24"/>
          <w:szCs w:val="24"/>
        </w:rPr>
        <w:fldChar w:fldCharType="end"/>
      </w:r>
      <w:r>
        <w:rPr>
          <w:rFonts w:hint="eastAsia" w:asciiTheme="minorEastAsia" w:hAnsiTheme="minorEastAsia" w:eastAsiaTheme="minorEastAsia" w:cstheme="minorEastAsia"/>
          <w:sz w:val="24"/>
          <w:szCs w:val="24"/>
        </w:rPr>
        <w:fldChar w:fldCharType="end"/>
      </w:r>
    </w:p>
    <w:p w14:paraId="6EB9364F">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_Toc1610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格式6：供应商基本情况表</w:t>
      </w:r>
      <w:r>
        <w:rPr>
          <w:sz w:val="24"/>
          <w:szCs w:val="24"/>
        </w:rPr>
        <w:tab/>
      </w:r>
      <w:r>
        <w:rPr>
          <w:sz w:val="24"/>
          <w:szCs w:val="24"/>
        </w:rPr>
        <w:fldChar w:fldCharType="begin"/>
      </w:r>
      <w:r>
        <w:rPr>
          <w:sz w:val="24"/>
          <w:szCs w:val="24"/>
        </w:rPr>
        <w:instrText xml:space="preserve"> PAGEREF _Toc1610 \h </w:instrText>
      </w:r>
      <w:r>
        <w:rPr>
          <w:sz w:val="24"/>
          <w:szCs w:val="24"/>
        </w:rPr>
        <w:fldChar w:fldCharType="separate"/>
      </w:r>
      <w:r>
        <w:rPr>
          <w:sz w:val="24"/>
          <w:szCs w:val="24"/>
        </w:rPr>
        <w:t>14</w:t>
      </w:r>
      <w:r>
        <w:rPr>
          <w:sz w:val="24"/>
          <w:szCs w:val="24"/>
        </w:rPr>
        <w:fldChar w:fldCharType="end"/>
      </w:r>
      <w:r>
        <w:rPr>
          <w:rFonts w:hint="eastAsia" w:asciiTheme="minorEastAsia" w:hAnsiTheme="minorEastAsia" w:eastAsiaTheme="minorEastAsia" w:cstheme="minorEastAsia"/>
          <w:sz w:val="24"/>
          <w:szCs w:val="24"/>
        </w:rPr>
        <w:fldChar w:fldCharType="end"/>
      </w:r>
    </w:p>
    <w:p w14:paraId="71CB8A32">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_Toc20444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 xml:space="preserve">第四章 </w:t>
      </w:r>
      <w:r>
        <w:rPr>
          <w:rFonts w:hint="eastAsia" w:ascii="宋体" w:hAnsi="宋体" w:cs="宋体"/>
          <w:bCs/>
          <w:i w:val="0"/>
          <w:caps w:val="0"/>
          <w:spacing w:val="0"/>
          <w:w w:val="100"/>
          <w:kern w:val="0"/>
          <w:sz w:val="24"/>
          <w:szCs w:val="24"/>
          <w:lang w:val="en-US" w:eastAsia="zh-CN" w:bidi="ar-SA"/>
        </w:rPr>
        <w:t>比选</w:t>
      </w:r>
      <w:r>
        <w:rPr>
          <w:rFonts w:hint="eastAsia" w:ascii="宋体" w:hAnsi="宋体" w:eastAsia="宋体" w:cs="宋体"/>
          <w:bCs/>
          <w:i w:val="0"/>
          <w:caps w:val="0"/>
          <w:spacing w:val="0"/>
          <w:w w:val="100"/>
          <w:kern w:val="0"/>
          <w:sz w:val="24"/>
          <w:szCs w:val="24"/>
          <w:lang w:val="en-US" w:eastAsia="zh-CN" w:bidi="ar-SA"/>
        </w:rPr>
        <w:t>程序和评审方法</w:t>
      </w:r>
      <w:r>
        <w:rPr>
          <w:sz w:val="24"/>
          <w:szCs w:val="24"/>
        </w:rPr>
        <w:tab/>
      </w:r>
      <w:r>
        <w:rPr>
          <w:sz w:val="24"/>
          <w:szCs w:val="24"/>
        </w:rPr>
        <w:fldChar w:fldCharType="begin"/>
      </w:r>
      <w:r>
        <w:rPr>
          <w:sz w:val="24"/>
          <w:szCs w:val="24"/>
        </w:rPr>
        <w:instrText xml:space="preserve"> PAGEREF _Toc20444 \h </w:instrText>
      </w:r>
      <w:r>
        <w:rPr>
          <w:sz w:val="24"/>
          <w:szCs w:val="24"/>
        </w:rPr>
        <w:fldChar w:fldCharType="separate"/>
      </w:r>
      <w:r>
        <w:rPr>
          <w:sz w:val="24"/>
          <w:szCs w:val="24"/>
        </w:rPr>
        <w:t>15</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4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fldChar w:fldCharType="end"/>
      </w:r>
      <w:bookmarkStart w:id="0" w:name="_Toc32405"/>
      <w:bookmarkStart w:id="1" w:name="_Toc265"/>
      <w:bookmarkStart w:id="2" w:name="_Toc26703"/>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3"/>
        <w:numPr>
          <w:ilvl w:val="0"/>
          <w:numId w:val="1"/>
        </w:numPr>
        <w:bidi w:val="0"/>
        <w:rPr>
          <w:rFonts w:hint="eastAsia" w:ascii="宋体" w:hAnsi="宋体" w:eastAsia="宋体" w:cs="宋体"/>
          <w:b/>
          <w:bCs/>
          <w:color w:val="auto"/>
          <w:sz w:val="30"/>
          <w:szCs w:val="30"/>
          <w:lang w:eastAsia="zh-CN"/>
        </w:rPr>
      </w:pPr>
      <w:bookmarkStart w:id="3" w:name="_Toc1415"/>
      <w:r>
        <w:rPr>
          <w:rStyle w:val="40"/>
          <w:rFonts w:hint="eastAsia" w:ascii="宋体" w:hAnsi="宋体" w:cs="宋体"/>
          <w:b/>
          <w:bCs/>
          <w:i w:val="0"/>
          <w:caps w:val="0"/>
          <w:color w:val="000000"/>
          <w:spacing w:val="0"/>
          <w:w w:val="100"/>
          <w:kern w:val="0"/>
          <w:sz w:val="30"/>
          <w:szCs w:val="30"/>
          <w:lang w:val="en-US" w:eastAsia="zh-CN" w:bidi="ar-SA"/>
        </w:rPr>
        <w:t>比选公告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u w:val="none"/>
        </w:rPr>
      </w:pPr>
      <w:r>
        <w:rPr>
          <w:rFonts w:hint="eastAsia" w:ascii="宋体" w:hAnsi="宋体" w:cs="宋体"/>
          <w:color w:val="auto"/>
          <w:sz w:val="24"/>
          <w:szCs w:val="24"/>
          <w:highlight w:val="none"/>
          <w:u w:val="none"/>
          <w:lang w:val="en-US" w:eastAsia="zh-CN"/>
        </w:rPr>
        <w:t>昆明市呈贡区第一中学公务用车租赁服务采购（三次）项目</w:t>
      </w:r>
      <w:r>
        <w:rPr>
          <w:rFonts w:hint="eastAsia" w:ascii="宋体" w:hAnsi="宋体" w:eastAsia="宋体" w:cs="宋体"/>
          <w:color w:val="auto"/>
          <w:sz w:val="24"/>
          <w:szCs w:val="24"/>
          <w:highlight w:val="none"/>
          <w:u w:val="none"/>
        </w:rPr>
        <w:t>的供应商应于202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04</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14</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color w:val="auto"/>
          <w:sz w:val="24"/>
          <w:szCs w:val="24"/>
          <w:highlight w:val="none"/>
          <w:u w:val="none"/>
        </w:rPr>
        <w:t>（北京时间）</w:t>
      </w:r>
      <w:r>
        <w:rPr>
          <w:rFonts w:hint="eastAsia" w:ascii="宋体" w:hAnsi="宋体" w:cs="宋体"/>
          <w:color w:val="auto"/>
          <w:sz w:val="24"/>
          <w:szCs w:val="24"/>
          <w:highlight w:val="none"/>
          <w:u w:val="none"/>
          <w:lang w:eastAsia="zh-CN"/>
        </w:rPr>
        <w:t>前</w:t>
      </w:r>
      <w:r>
        <w:rPr>
          <w:rFonts w:hint="eastAsia" w:ascii="宋体" w:hAnsi="宋体" w:eastAsia="宋体" w:cs="宋体"/>
          <w:color w:val="auto"/>
          <w:sz w:val="24"/>
          <w:szCs w:val="24"/>
          <w:highlight w:val="none"/>
          <w:u w:val="none"/>
        </w:rPr>
        <w:t>提交响应文件。</w:t>
      </w:r>
    </w:p>
    <w:p w14:paraId="591FD7F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4" w:name="_Toc17806"/>
      <w:bookmarkStart w:id="5" w:name="_Toc21148"/>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sz w:val="24"/>
          <w:szCs w:val="24"/>
          <w:lang w:eastAsia="zh-CN"/>
        </w:rPr>
        <w:t>昆明市呈贡区第一中学公务用车租赁服务采购（三次）</w:t>
      </w:r>
    </w:p>
    <w:p w14:paraId="0C06DF6A">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2.采购</w:t>
      </w:r>
      <w:r>
        <w:rPr>
          <w:rFonts w:hint="eastAsia" w:ascii="宋体" w:hAnsi="宋体" w:eastAsia="宋体" w:cs="宋体"/>
          <w:color w:val="000000" w:themeColor="text1"/>
          <w:sz w:val="24"/>
          <w14:textFill>
            <w14:solidFill>
              <w14:schemeClr w14:val="tx1"/>
            </w14:solidFill>
          </w14:textFill>
        </w:rPr>
        <w:t>方式：</w:t>
      </w:r>
      <w:r>
        <w:rPr>
          <w:rFonts w:hint="eastAsia" w:ascii="宋体" w:hAnsi="宋体" w:cs="宋体"/>
          <w:color w:val="000000" w:themeColor="text1"/>
          <w:sz w:val="24"/>
          <w:lang w:eastAsia="zh-CN"/>
          <w14:textFill>
            <w14:solidFill>
              <w14:schemeClr w14:val="tx1"/>
            </w14:solidFill>
          </w14:textFill>
        </w:rPr>
        <w:t>比选</w:t>
      </w:r>
    </w:p>
    <w:p w14:paraId="0BE266ED">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采购需求：</w:t>
      </w:r>
      <w:r>
        <w:rPr>
          <w:rFonts w:hint="eastAsia" w:asciiTheme="majorEastAsia" w:hAnsiTheme="majorEastAsia" w:eastAsiaTheme="majorEastAsia" w:cstheme="majorEastAsia"/>
          <w:color w:val="000000" w:themeColor="text1"/>
          <w:sz w:val="24"/>
          <w:szCs w:val="24"/>
          <w14:textFill>
            <w14:solidFill>
              <w14:schemeClr w14:val="tx1"/>
            </w14:solidFill>
          </w14:textFill>
        </w:rPr>
        <w:t>保障学校教育教学、公务接待、师生集体活动等工作有序开展，满足多场景出行需求，现面向具备合法资质的汽车租赁企业，公开征集车辆租赁服务</w:t>
      </w:r>
      <w:r>
        <w:rPr>
          <w:rFonts w:hint="eastAsia" w:ascii="宋体" w:hAnsi="宋体" w:cs="宋体"/>
          <w:color w:val="auto"/>
          <w:sz w:val="24"/>
          <w:highlight w:val="none"/>
          <w:lang w:eastAsia="zh-CN"/>
        </w:rPr>
        <w:t>，</w:t>
      </w:r>
      <w:r>
        <w:rPr>
          <w:rFonts w:hint="eastAsia" w:ascii="宋体" w:hAnsi="宋体" w:cs="宋体"/>
          <w:b w:val="0"/>
          <w:bCs w:val="0"/>
          <w:color w:val="auto"/>
          <w:sz w:val="24"/>
          <w:szCs w:val="24"/>
          <w:highlight w:val="none"/>
          <w:lang w:val="en-US" w:eastAsia="zh-CN"/>
        </w:rPr>
        <w:t>详见比选文件“第二章 采购需求”。</w:t>
      </w:r>
    </w:p>
    <w:p w14:paraId="6C00FB3F">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4.</w:t>
      </w:r>
      <w:r>
        <w:rPr>
          <w:rFonts w:hint="eastAsia" w:ascii="宋体" w:hAnsi="宋体"/>
          <w:color w:val="auto"/>
          <w:sz w:val="24"/>
          <w:szCs w:val="24"/>
          <w:highlight w:val="none"/>
        </w:rPr>
        <w:t>合同履行期限</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合同签订生效之日起至合同履行完毕之日止。</w:t>
      </w:r>
    </w:p>
    <w:p w14:paraId="483B8C9A">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5.服务期限：</w:t>
      </w:r>
      <w:r>
        <w:rPr>
          <w:rFonts w:hint="eastAsia" w:ascii="宋体" w:hAnsi="宋体" w:eastAsia="宋体" w:cs="宋体"/>
          <w:color w:val="auto"/>
          <w:sz w:val="24"/>
          <w:szCs w:val="24"/>
          <w:highlight w:val="none"/>
          <w:lang w:val="en-US" w:eastAsia="zh-CN"/>
        </w:rPr>
        <w:t>自合同签订之日起三年</w:t>
      </w:r>
      <w:r>
        <w:rPr>
          <w:rFonts w:hint="eastAsia" w:ascii="宋体" w:hAnsi="宋体" w:eastAsia="宋体" w:cs="宋体"/>
          <w:color w:val="auto"/>
          <w:sz w:val="24"/>
          <w:szCs w:val="24"/>
          <w:highlight w:val="none"/>
          <w:lang w:eastAsia="zh-CN"/>
        </w:rPr>
        <w:t>，具体服务期限以合同签订时间为准。</w:t>
      </w:r>
      <w:r>
        <w:rPr>
          <w:rFonts w:hint="eastAsia" w:ascii="宋体" w:hAnsi="宋体" w:eastAsia="宋体" w:cs="宋体"/>
          <w:color w:val="auto"/>
          <w:sz w:val="24"/>
          <w:szCs w:val="24"/>
          <w:highlight w:val="none"/>
        </w:rPr>
        <w:t>每年接受</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不低于2次考核，如考核不合格给予一次整改机会，整改不合格</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有权单方面解除合同，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不得以任何理由要求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进行赔偿。</w:t>
      </w:r>
      <w:r>
        <w:rPr>
          <w:rFonts w:hint="eastAsia" w:ascii="宋体" w:hAnsi="宋体" w:eastAsia="宋体" w:cs="宋体"/>
          <w:snapToGrid w:val="0"/>
          <w:color w:val="auto"/>
          <w:kern w:val="21"/>
          <w:sz w:val="24"/>
          <w:szCs w:val="24"/>
          <w:highlight w:val="none"/>
          <w:lang w:val="en-US" w:eastAsia="zh-CN" w:bidi="ar"/>
        </w:rPr>
        <w:t>在合同执行过程中如出现合同违约、服务质量问题或出现违法违规、转包、不服从学校管理等行为的，服务立即终止，采购人有权单方面解除合同</w:t>
      </w:r>
      <w:r>
        <w:rPr>
          <w:rFonts w:hint="eastAsia" w:ascii="宋体" w:hAnsi="宋体" w:cs="宋体"/>
          <w:b w:val="0"/>
          <w:bCs w:val="0"/>
          <w:color w:val="auto"/>
          <w:kern w:val="2"/>
          <w:sz w:val="24"/>
          <w:szCs w:val="24"/>
          <w:highlight w:val="none"/>
          <w:lang w:val="en-US" w:eastAsia="zh-CN" w:bidi="ar-SA"/>
        </w:rPr>
        <w:t>并追究成交供应商违约责任</w:t>
      </w:r>
      <w:r>
        <w:rPr>
          <w:rFonts w:hint="eastAsia" w:ascii="宋体" w:hAnsi="宋体" w:eastAsia="宋体" w:cs="宋体"/>
          <w:snapToGrid w:val="0"/>
          <w:color w:val="auto"/>
          <w:kern w:val="21"/>
          <w:sz w:val="24"/>
          <w:szCs w:val="24"/>
          <w:highlight w:val="none"/>
          <w:lang w:val="en-US" w:eastAsia="zh-CN" w:bidi="ar"/>
        </w:rPr>
        <w:t>，供应商不得以任何理由向采购人提出续签、索赔等申请。在合同执行过程中如受到采购人实际工作调整或管理模式调整或上级行政命令或政策性因素影响导致不能继续履行合同的，采购人可保留变更、中止、终止服务合同的权利，供应商不得以任何理由向采购人提出续签、索赔等申请。</w:t>
      </w:r>
    </w:p>
    <w:p w14:paraId="0B864F91">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服务</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6" w:name="_Toc18396"/>
      <w:bookmarkStart w:id="7" w:name="_Toc231"/>
      <w:r>
        <w:rPr>
          <w:rFonts w:hint="eastAsia" w:ascii="宋体" w:hAnsi="宋体" w:eastAsia="宋体" w:cs="宋体"/>
          <w:b/>
          <w:color w:val="auto"/>
          <w:sz w:val="24"/>
        </w:rPr>
        <w:t>二、申请人的资格要求</w:t>
      </w:r>
      <w:bookmarkEnd w:id="6"/>
      <w:bookmarkEnd w:id="7"/>
    </w:p>
    <w:p w14:paraId="2C6C9AF9">
      <w:pPr>
        <w:spacing w:line="360" w:lineRule="auto"/>
        <w:ind w:firstLine="480" w:firstLineChars="200"/>
        <w:rPr>
          <w:rFonts w:hint="default"/>
          <w:lang w:val="en-US"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lang w:val="en-US" w:eastAsia="zh-CN"/>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auto"/>
          <w:sz w:val="24"/>
          <w:szCs w:val="24"/>
          <w:lang w:eastAsia="zh-CN"/>
        </w:rPr>
        <w:t>。</w:t>
      </w:r>
    </w:p>
    <w:p w14:paraId="53EB6355">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.其他要求：</w:t>
      </w:r>
      <w:r>
        <w:rPr>
          <w:rFonts w:hint="eastAsia" w:ascii="宋体" w:hAnsi="宋体" w:eastAsia="宋体" w:cs="宋体"/>
          <w:b w:val="0"/>
          <w:bCs/>
          <w:color w:val="auto"/>
          <w:sz w:val="24"/>
          <w:szCs w:val="24"/>
          <w:lang w:val="en-US" w:eastAsia="zh-CN"/>
        </w:rPr>
        <w:t>供应商没有处于被责令停业，投标资格被取消，财产被接管、冻结</w:t>
      </w:r>
      <w:r>
        <w:rPr>
          <w:rFonts w:hint="eastAsia" w:ascii="宋体" w:hAnsi="宋体" w:eastAsia="宋体" w:cs="宋体"/>
          <w:b w:val="0"/>
          <w:bCs/>
          <w:color w:val="000000"/>
          <w:sz w:val="24"/>
          <w:szCs w:val="24"/>
          <w:lang w:val="en-US" w:eastAsia="zh-CN"/>
        </w:rPr>
        <w:t>，破产状态；在最近三年内没有骗取中标和严重违约及重大质量问题。信誉良好，在经济活动中无重大违法违规行为，财务会计资料无虚假记载、银行和税务信用评价系统中无不良记录；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64BE7177">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000000"/>
          <w:sz w:val="24"/>
          <w:szCs w:val="24"/>
          <w:lang w:val="en-US" w:eastAsia="zh-CN"/>
        </w:rPr>
      </w:pPr>
      <w:bookmarkStart w:id="8" w:name="_Toc18466"/>
      <w:r>
        <w:rPr>
          <w:rFonts w:hint="eastAsia" w:ascii="宋体" w:hAnsi="宋体" w:cs="宋体"/>
          <w:b/>
          <w:bCs w:val="0"/>
          <w:color w:val="000000"/>
          <w:sz w:val="24"/>
          <w:szCs w:val="24"/>
          <w:lang w:val="en-US" w:eastAsia="zh-CN"/>
        </w:rPr>
        <w:t>3.特定资格要求：</w:t>
      </w:r>
      <w:r>
        <w:rPr>
          <w:rFonts w:hint="eastAsia" w:ascii="宋体" w:hAnsi="宋体" w:cs="宋体"/>
          <w:b w:val="0"/>
          <w:bCs/>
          <w:color w:val="000000"/>
          <w:sz w:val="24"/>
          <w:szCs w:val="24"/>
          <w:lang w:val="en-US" w:eastAsia="zh-CN"/>
        </w:rPr>
        <w:t>供应商必须具备《道路运输经营许可证》</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000000"/>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5.</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default" w:ascii="宋体" w:hAnsi="宋体" w:eastAsia="宋体" w:cs="宋体"/>
          <w:b/>
          <w:color w:val="auto"/>
          <w:sz w:val="24"/>
          <w:lang w:val="en-US" w:eastAsia="zh-CN"/>
        </w:rPr>
      </w:pPr>
      <w:bookmarkStart w:id="9" w:name="_Toc5074"/>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w:t>
      </w:r>
      <w:r>
        <w:rPr>
          <w:rFonts w:hint="eastAsia" w:ascii="宋体" w:hAnsi="宋体" w:eastAsia="宋体" w:cs="宋体"/>
          <w:color w:val="auto"/>
          <w:sz w:val="24"/>
          <w:szCs w:val="24"/>
          <w:highlight w:val="none"/>
          <w:u w:val="none"/>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04</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14</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11" w:name="_Toc25851"/>
      <w:bookmarkStart w:id="12" w:name="_Toc10562"/>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25A6D8ED">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cs="宋体"/>
          <w:color w:val="000000" w:themeColor="text1"/>
          <w:sz w:val="24"/>
          <w:highlight w:val="none"/>
          <w:u w:val="none"/>
          <w:lang w:eastAsia="zh-CN"/>
          <w14:textFill>
            <w14:solidFill>
              <w14:schemeClr w14:val="tx1"/>
            </w14:solidFill>
          </w14:textFill>
        </w:rPr>
      </w:pPr>
      <w:r>
        <w:rPr>
          <w:rFonts w:hint="eastAsia" w:ascii="宋体" w:hAnsi="宋体" w:cs="宋体"/>
          <w:color w:val="000000" w:themeColor="text1"/>
          <w:sz w:val="24"/>
          <w:highlight w:val="none"/>
          <w:u w:val="none"/>
          <w:lang w:eastAsia="zh-CN"/>
          <w14:textFill>
            <w14:solidFill>
              <w14:schemeClr w14:val="tx1"/>
            </w14:solidFill>
          </w14:textFill>
        </w:rPr>
        <w:t>联</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系</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人：</w:t>
      </w:r>
      <w:r>
        <w:rPr>
          <w:rFonts w:hint="eastAsia" w:asciiTheme="majorEastAsia" w:hAnsiTheme="majorEastAsia" w:eastAsiaTheme="majorEastAsia" w:cstheme="majorEastAsia"/>
          <w:color w:val="000000" w:themeColor="text1"/>
          <w:sz w:val="24"/>
          <w:szCs w:val="24"/>
          <w14:textFill>
            <w14:solidFill>
              <w14:schemeClr w14:val="tx1"/>
            </w14:solidFill>
          </w14:textFill>
        </w:rPr>
        <w:t>孙朝华</w:t>
      </w:r>
    </w:p>
    <w:p w14:paraId="7771A99D">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联系方式：</w:t>
      </w:r>
      <w:r>
        <w:rPr>
          <w:rFonts w:hint="eastAsia" w:asciiTheme="majorEastAsia" w:hAnsiTheme="majorEastAsia" w:eastAsiaTheme="majorEastAsia" w:cstheme="majorEastAsia"/>
          <w:color w:val="000000" w:themeColor="text1"/>
          <w:sz w:val="24"/>
          <w:szCs w:val="24"/>
          <w14:textFill>
            <w14:solidFill>
              <w14:schemeClr w14:val="tx1"/>
            </w14:solidFill>
          </w14:textFill>
        </w:rPr>
        <w:t>15288391281</w:t>
      </w:r>
    </w:p>
    <w:p w14:paraId="77A8D3B3">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p>
    <w:p w14:paraId="7E761089">
      <w:pPr>
        <w:pStyle w:val="3"/>
        <w:numPr>
          <w:ilvl w:val="0"/>
          <w:numId w:val="1"/>
        </w:numPr>
        <w:bidi w:val="0"/>
        <w:ind w:left="0" w:leftChars="0" w:firstLine="0" w:firstLineChars="0"/>
        <w:rPr>
          <w:rStyle w:val="40"/>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3" w:name="_Toc13106"/>
      <w:bookmarkStart w:id="14" w:name="_Toc28273"/>
      <w:bookmarkStart w:id="15" w:name="_Toc32233"/>
      <w:bookmarkStart w:id="16" w:name="_Toc4965"/>
      <w:bookmarkStart w:id="17" w:name="_Toc31442"/>
      <w:bookmarkStart w:id="18" w:name="_Toc1859"/>
      <w:r>
        <w:rPr>
          <w:rStyle w:val="40"/>
          <w:rFonts w:hint="eastAsia" w:ascii="宋体" w:hAnsi="宋体" w:eastAsia="宋体" w:cs="宋体"/>
          <w:b/>
          <w:bCs/>
          <w:i w:val="0"/>
          <w:caps w:val="0"/>
          <w:color w:val="auto"/>
          <w:spacing w:val="0"/>
          <w:w w:val="100"/>
          <w:kern w:val="0"/>
          <w:sz w:val="32"/>
          <w:szCs w:val="32"/>
          <w:lang w:val="en-US" w:eastAsia="zh-CN" w:bidi="ar-SA"/>
        </w:rPr>
        <w:t xml:space="preserve"> </w:t>
      </w:r>
      <w:bookmarkStart w:id="19" w:name="_Toc18347"/>
      <w:r>
        <w:rPr>
          <w:rStyle w:val="40"/>
          <w:rFonts w:hint="eastAsia" w:ascii="宋体" w:hAnsi="宋体" w:eastAsia="宋体" w:cs="宋体"/>
          <w:b/>
          <w:bCs/>
          <w:i w:val="0"/>
          <w:caps w:val="0"/>
          <w:color w:val="auto"/>
          <w:spacing w:val="0"/>
          <w:w w:val="100"/>
          <w:kern w:val="0"/>
          <w:sz w:val="32"/>
          <w:szCs w:val="32"/>
          <w:lang w:val="en-US" w:eastAsia="zh-CN" w:bidi="ar-SA"/>
        </w:rPr>
        <w:t>采购需求</w:t>
      </w:r>
      <w:bookmarkEnd w:id="19"/>
    </w:p>
    <w:bookmarkEnd w:id="13"/>
    <w:bookmarkEnd w:id="14"/>
    <w:bookmarkEnd w:id="15"/>
    <w:p w14:paraId="53FF4744">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为保障学校教育教学、公务接待、师生集体活动等工作有序开展，满足多场景出行需求，现面向具备合法资质的汽车租赁企业，公开征集车辆租赁服务，具体需求如下：</w:t>
      </w:r>
    </w:p>
    <w:p w14:paraId="36A7FBA0">
      <w:pPr>
        <w:pStyle w:val="21"/>
        <w:keepNext w:val="0"/>
        <w:keepLines w:val="0"/>
        <w:pageBreakBefore w:val="0"/>
        <w:numPr>
          <w:ilvl w:val="0"/>
          <w:numId w:val="2"/>
        </w:numPr>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租赁车型</w:t>
      </w:r>
    </w:p>
    <w:p w14:paraId="0FB86EF8">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1.小车（9座以下）</w:t>
      </w:r>
    </w:p>
    <w:p w14:paraId="2BEC1C28">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2.中巴（17-23座）</w:t>
      </w:r>
    </w:p>
    <w:p w14:paraId="1FD9EDAB">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3.大巴 35座以上</w:t>
      </w:r>
    </w:p>
    <w:p w14:paraId="1597A026">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二、服务资质要求</w:t>
      </w:r>
    </w:p>
    <w:p w14:paraId="1264481A">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14:textFill>
            <w14:solidFill>
              <w14:schemeClr w14:val="tx1"/>
            </w14:solidFill>
          </w14:textFill>
        </w:rPr>
        <w:t>具有独立法人资格，持有有效的营业执照、道路运输经营许可证、汽车租赁经营备案证。</w:t>
      </w:r>
    </w:p>
    <w:p w14:paraId="314F7034">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14:textFill>
            <w14:solidFill>
              <w14:schemeClr w14:val="tx1"/>
            </w14:solidFill>
          </w14:textFill>
        </w:rPr>
        <w:t>车辆手续齐全，年检合格，保险足额（交强险、商业险、座位险），且经营范围与租赁用途相符。</w:t>
      </w:r>
    </w:p>
    <w:p w14:paraId="59C7982C">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w:t>
      </w:r>
      <w: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t>驾驶员必须持有与准驾车型相符的驾驶证，且持证上岗。</w:t>
      </w:r>
    </w:p>
    <w:p w14:paraId="1EA11F16">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4"/>
          <w:szCs w:val="24"/>
          <w14:textFill>
            <w14:solidFill>
              <w14:schemeClr w14:val="tx1"/>
            </w14:solidFill>
          </w14:textFill>
        </w:rPr>
        <w:t>能够提供正规发票，响应及时，可满足校内紧急用车与常态化用车。</w:t>
      </w:r>
    </w:p>
    <w:p w14:paraId="7C3885BC">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三、参考价格</w:t>
      </w:r>
    </w:p>
    <w:tbl>
      <w:tblPr>
        <w:tblStyle w:val="24"/>
        <w:tblpPr w:leftFromText="180" w:rightFromText="180" w:vertAnchor="text" w:horzAnchor="page" w:tblpX="1680" w:tblpY="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6"/>
        <w:gridCol w:w="2229"/>
        <w:gridCol w:w="2090"/>
        <w:gridCol w:w="1994"/>
      </w:tblGrid>
      <w:tr w14:paraId="5B3B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386" w:type="dxa"/>
            <w:vAlign w:val="center"/>
          </w:tcPr>
          <w:p w14:paraId="07DE8D59">
            <w:pPr>
              <w:pStyle w:val="2"/>
              <w:jc w:val="center"/>
              <w:rPr>
                <w:rFonts w:hint="default"/>
                <w:color w:val="auto"/>
                <w:vertAlign w:val="baseline"/>
                <w:lang w:val="en-US" w:eastAsia="zh-CN"/>
              </w:rPr>
            </w:pPr>
            <w:r>
              <w:rPr>
                <w:rFonts w:hint="eastAsia"/>
                <w:color w:val="auto"/>
                <w:vertAlign w:val="baseline"/>
                <w:lang w:val="en-US" w:eastAsia="zh-CN"/>
              </w:rPr>
              <w:t>车型</w:t>
            </w:r>
          </w:p>
        </w:tc>
        <w:tc>
          <w:tcPr>
            <w:tcW w:w="2229" w:type="dxa"/>
            <w:vAlign w:val="center"/>
          </w:tcPr>
          <w:p w14:paraId="23DB729B">
            <w:pPr>
              <w:pStyle w:val="2"/>
              <w:jc w:val="center"/>
              <w:rPr>
                <w:rFonts w:hint="default"/>
                <w:color w:val="auto"/>
                <w:vertAlign w:val="baseline"/>
                <w:lang w:val="en-US" w:eastAsia="zh-CN"/>
              </w:rPr>
            </w:pPr>
            <w:r>
              <w:rPr>
                <w:rFonts w:hint="eastAsia"/>
                <w:color w:val="auto"/>
                <w:vertAlign w:val="baseline"/>
                <w:lang w:val="en-US" w:eastAsia="zh-CN"/>
              </w:rPr>
              <w:t>市内半天</w:t>
            </w:r>
          </w:p>
        </w:tc>
        <w:tc>
          <w:tcPr>
            <w:tcW w:w="2090" w:type="dxa"/>
            <w:vAlign w:val="center"/>
          </w:tcPr>
          <w:p w14:paraId="47041182">
            <w:pPr>
              <w:pStyle w:val="2"/>
              <w:jc w:val="center"/>
              <w:rPr>
                <w:rFonts w:hint="default"/>
                <w:color w:val="auto"/>
                <w:vertAlign w:val="baseline"/>
                <w:lang w:val="en-US" w:eastAsia="zh-CN"/>
              </w:rPr>
            </w:pPr>
            <w:r>
              <w:rPr>
                <w:rFonts w:hint="eastAsia"/>
                <w:color w:val="auto"/>
                <w:vertAlign w:val="baseline"/>
                <w:lang w:val="en-US" w:eastAsia="zh-CN"/>
              </w:rPr>
              <w:t>市内一天</w:t>
            </w:r>
          </w:p>
        </w:tc>
        <w:tc>
          <w:tcPr>
            <w:tcW w:w="1994" w:type="dxa"/>
            <w:vAlign w:val="center"/>
          </w:tcPr>
          <w:p w14:paraId="132418E6">
            <w:pPr>
              <w:pStyle w:val="2"/>
              <w:jc w:val="center"/>
              <w:rPr>
                <w:rFonts w:hint="default"/>
                <w:color w:val="auto"/>
                <w:vertAlign w:val="baseline"/>
                <w:lang w:val="en-US" w:eastAsia="zh-CN"/>
              </w:rPr>
            </w:pPr>
            <w:r>
              <w:rPr>
                <w:rFonts w:hint="eastAsia"/>
                <w:color w:val="auto"/>
                <w:vertAlign w:val="baseline"/>
                <w:lang w:val="en-US" w:eastAsia="zh-CN"/>
              </w:rPr>
              <w:t>出市区</w:t>
            </w:r>
          </w:p>
        </w:tc>
      </w:tr>
      <w:tr w14:paraId="4143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386" w:type="dxa"/>
            <w:vAlign w:val="center"/>
          </w:tcPr>
          <w:p w14:paraId="1DB2B3C2">
            <w:pPr>
              <w:pStyle w:val="2"/>
              <w:jc w:val="center"/>
              <w:rPr>
                <w:rFonts w:hint="default"/>
                <w:color w:val="auto"/>
                <w:vertAlign w:val="baseline"/>
                <w:lang w:val="en-US" w:eastAsia="zh-CN"/>
              </w:rPr>
            </w:pPr>
            <w:r>
              <w:rPr>
                <w:rFonts w:hint="eastAsia"/>
                <w:color w:val="auto"/>
                <w:vertAlign w:val="baseline"/>
                <w:lang w:val="en-US" w:eastAsia="zh-CN"/>
              </w:rPr>
              <w:t>小车（9座以下）</w:t>
            </w:r>
          </w:p>
        </w:tc>
        <w:tc>
          <w:tcPr>
            <w:tcW w:w="2229" w:type="dxa"/>
            <w:vAlign w:val="center"/>
          </w:tcPr>
          <w:p w14:paraId="5ADA4F45">
            <w:pPr>
              <w:pStyle w:val="2"/>
              <w:jc w:val="center"/>
              <w:rPr>
                <w:rFonts w:hint="eastAsia" w:eastAsia="宋体"/>
                <w:color w:val="auto"/>
                <w:vertAlign w:val="baseline"/>
                <w:lang w:val="en-US" w:eastAsia="zh-CN"/>
              </w:rPr>
            </w:pPr>
            <w:r>
              <w:rPr>
                <w:rFonts w:hint="eastAsia"/>
                <w:color w:val="auto"/>
                <w:vertAlign w:val="baseline"/>
                <w:lang w:val="en-US" w:eastAsia="zh-CN"/>
              </w:rPr>
              <w:t>300元/辆</w:t>
            </w:r>
          </w:p>
        </w:tc>
        <w:tc>
          <w:tcPr>
            <w:tcW w:w="2090" w:type="dxa"/>
            <w:vAlign w:val="center"/>
          </w:tcPr>
          <w:p w14:paraId="204DD1AF">
            <w:pPr>
              <w:pStyle w:val="2"/>
              <w:jc w:val="center"/>
              <w:rPr>
                <w:rFonts w:hint="default"/>
                <w:color w:val="auto"/>
                <w:vertAlign w:val="baseline"/>
                <w:lang w:val="en-US" w:eastAsia="zh-CN"/>
              </w:rPr>
            </w:pPr>
            <w:r>
              <w:rPr>
                <w:rFonts w:hint="eastAsia"/>
                <w:color w:val="auto"/>
                <w:vertAlign w:val="baseline"/>
                <w:lang w:val="en-US" w:eastAsia="zh-CN"/>
              </w:rPr>
              <w:t>600元/辆</w:t>
            </w:r>
          </w:p>
        </w:tc>
        <w:tc>
          <w:tcPr>
            <w:tcW w:w="1994" w:type="dxa"/>
            <w:vAlign w:val="center"/>
          </w:tcPr>
          <w:p w14:paraId="5233BF4B">
            <w:pPr>
              <w:pStyle w:val="2"/>
              <w:jc w:val="center"/>
              <w:rPr>
                <w:rFonts w:hint="default"/>
                <w:color w:val="auto"/>
                <w:vertAlign w:val="baseline"/>
                <w:lang w:val="en-US" w:eastAsia="zh-CN"/>
              </w:rPr>
            </w:pPr>
            <w:r>
              <w:rPr>
                <w:rFonts w:hint="eastAsia"/>
                <w:color w:val="auto"/>
                <w:vertAlign w:val="baseline"/>
                <w:lang w:val="en-US" w:eastAsia="zh-CN"/>
              </w:rPr>
              <w:t>800元/辆</w:t>
            </w:r>
          </w:p>
        </w:tc>
      </w:tr>
      <w:tr w14:paraId="00DD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386" w:type="dxa"/>
            <w:vAlign w:val="center"/>
          </w:tcPr>
          <w:p w14:paraId="178AD17E">
            <w:pPr>
              <w:pStyle w:val="2"/>
              <w:jc w:val="center"/>
              <w:rPr>
                <w:rFonts w:hint="default"/>
                <w:color w:val="auto"/>
                <w:vertAlign w:val="baseline"/>
                <w:lang w:val="en-US" w:eastAsia="zh-CN"/>
              </w:rPr>
            </w:pPr>
            <w:r>
              <w:rPr>
                <w:rFonts w:hint="eastAsia"/>
                <w:color w:val="auto"/>
                <w:vertAlign w:val="baseline"/>
                <w:lang w:val="en-US" w:eastAsia="zh-CN"/>
              </w:rPr>
              <w:t>中巴（17-23座）</w:t>
            </w:r>
          </w:p>
        </w:tc>
        <w:tc>
          <w:tcPr>
            <w:tcW w:w="2229" w:type="dxa"/>
            <w:vAlign w:val="center"/>
          </w:tcPr>
          <w:p w14:paraId="360C1AE5">
            <w:pPr>
              <w:pStyle w:val="2"/>
              <w:jc w:val="center"/>
              <w:rPr>
                <w:rFonts w:hint="default"/>
                <w:color w:val="auto"/>
                <w:vertAlign w:val="baseline"/>
                <w:lang w:val="en-US" w:eastAsia="zh-CN"/>
              </w:rPr>
            </w:pPr>
            <w:r>
              <w:rPr>
                <w:rFonts w:hint="eastAsia"/>
                <w:color w:val="auto"/>
                <w:vertAlign w:val="baseline"/>
                <w:lang w:val="en-US" w:eastAsia="zh-CN"/>
              </w:rPr>
              <w:t>600元/辆</w:t>
            </w:r>
          </w:p>
        </w:tc>
        <w:tc>
          <w:tcPr>
            <w:tcW w:w="2090" w:type="dxa"/>
            <w:vAlign w:val="center"/>
          </w:tcPr>
          <w:p w14:paraId="45A4B497">
            <w:pPr>
              <w:pStyle w:val="2"/>
              <w:jc w:val="center"/>
              <w:rPr>
                <w:rFonts w:hint="default"/>
                <w:color w:val="auto"/>
                <w:vertAlign w:val="baseline"/>
                <w:lang w:val="en-US" w:eastAsia="zh-CN"/>
              </w:rPr>
            </w:pPr>
            <w:r>
              <w:rPr>
                <w:rFonts w:hint="eastAsia"/>
                <w:color w:val="auto"/>
                <w:vertAlign w:val="baseline"/>
                <w:lang w:val="en-US" w:eastAsia="zh-CN"/>
              </w:rPr>
              <w:t>850元/辆</w:t>
            </w:r>
          </w:p>
        </w:tc>
        <w:tc>
          <w:tcPr>
            <w:tcW w:w="1994" w:type="dxa"/>
            <w:vAlign w:val="center"/>
          </w:tcPr>
          <w:p w14:paraId="00A3BA63">
            <w:pPr>
              <w:pStyle w:val="2"/>
              <w:jc w:val="center"/>
              <w:rPr>
                <w:rFonts w:hint="default"/>
                <w:color w:val="auto"/>
                <w:vertAlign w:val="baseline"/>
                <w:lang w:val="en-US" w:eastAsia="zh-CN"/>
              </w:rPr>
            </w:pPr>
            <w:r>
              <w:rPr>
                <w:rFonts w:hint="eastAsia"/>
                <w:color w:val="auto"/>
                <w:vertAlign w:val="baseline"/>
                <w:lang w:val="en-US" w:eastAsia="zh-CN"/>
              </w:rPr>
              <w:t>1000元/辆</w:t>
            </w:r>
          </w:p>
        </w:tc>
      </w:tr>
      <w:tr w14:paraId="02D4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86" w:type="dxa"/>
            <w:vAlign w:val="center"/>
          </w:tcPr>
          <w:p w14:paraId="688130FB">
            <w:pPr>
              <w:pStyle w:val="2"/>
              <w:jc w:val="center"/>
              <w:rPr>
                <w:rFonts w:hint="default"/>
                <w:color w:val="auto"/>
                <w:vertAlign w:val="baseline"/>
                <w:lang w:val="en-US" w:eastAsia="zh-CN"/>
              </w:rPr>
            </w:pPr>
            <w:r>
              <w:rPr>
                <w:rFonts w:hint="eastAsia"/>
                <w:color w:val="auto"/>
                <w:vertAlign w:val="baseline"/>
                <w:lang w:val="en-US" w:eastAsia="zh-CN"/>
              </w:rPr>
              <w:t>大巴 35座以上</w:t>
            </w:r>
          </w:p>
        </w:tc>
        <w:tc>
          <w:tcPr>
            <w:tcW w:w="2229" w:type="dxa"/>
            <w:vAlign w:val="center"/>
          </w:tcPr>
          <w:p w14:paraId="54E2DB48">
            <w:pPr>
              <w:pStyle w:val="2"/>
              <w:jc w:val="center"/>
              <w:rPr>
                <w:rFonts w:hint="default"/>
                <w:color w:val="auto"/>
                <w:vertAlign w:val="baseline"/>
                <w:lang w:val="en-US" w:eastAsia="zh-CN"/>
              </w:rPr>
            </w:pPr>
            <w:r>
              <w:rPr>
                <w:rFonts w:hint="eastAsia"/>
                <w:color w:val="auto"/>
                <w:vertAlign w:val="baseline"/>
                <w:lang w:val="en-US" w:eastAsia="zh-CN"/>
              </w:rPr>
              <w:t>800元/辆</w:t>
            </w:r>
          </w:p>
        </w:tc>
        <w:tc>
          <w:tcPr>
            <w:tcW w:w="2090" w:type="dxa"/>
            <w:vAlign w:val="center"/>
          </w:tcPr>
          <w:p w14:paraId="78912245">
            <w:pPr>
              <w:pStyle w:val="2"/>
              <w:jc w:val="center"/>
              <w:rPr>
                <w:rFonts w:hint="default"/>
                <w:color w:val="auto"/>
                <w:vertAlign w:val="baseline"/>
                <w:lang w:val="en-US" w:eastAsia="zh-CN"/>
              </w:rPr>
            </w:pPr>
            <w:r>
              <w:rPr>
                <w:rFonts w:hint="eastAsia"/>
                <w:color w:val="auto"/>
                <w:vertAlign w:val="baseline"/>
                <w:lang w:val="en-US" w:eastAsia="zh-CN"/>
              </w:rPr>
              <w:t>1050元/辆</w:t>
            </w:r>
          </w:p>
        </w:tc>
        <w:tc>
          <w:tcPr>
            <w:tcW w:w="1994" w:type="dxa"/>
            <w:vAlign w:val="center"/>
          </w:tcPr>
          <w:p w14:paraId="6A8BA0B7">
            <w:pPr>
              <w:pStyle w:val="2"/>
              <w:jc w:val="center"/>
              <w:rPr>
                <w:rFonts w:hint="default"/>
                <w:color w:val="auto"/>
                <w:vertAlign w:val="baseline"/>
                <w:lang w:val="en-US" w:eastAsia="zh-CN"/>
              </w:rPr>
            </w:pPr>
            <w:r>
              <w:rPr>
                <w:rFonts w:hint="eastAsia"/>
                <w:color w:val="auto"/>
                <w:vertAlign w:val="baseline"/>
                <w:lang w:val="en-US" w:eastAsia="zh-CN"/>
              </w:rPr>
              <w:t>1500元/辆</w:t>
            </w:r>
          </w:p>
        </w:tc>
      </w:tr>
    </w:tbl>
    <w:p w14:paraId="162F72B6">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t>注：以上价格包括单辆车往返的价格。</w:t>
      </w:r>
    </w:p>
    <w:p w14:paraId="150F457C">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四、服务要求</w:t>
      </w:r>
    </w:p>
    <w:p w14:paraId="4CFCB2BA">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1.车辆要求：</w:t>
      </w:r>
    </w:p>
    <w:p w14:paraId="42C47571">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（1）原则上要求提供使用年限在5年以内的车辆（或行驶里程不超过20万公里）。车况必须达到一级技术等级，严禁使用故障车、拼装车、报废车。</w:t>
      </w:r>
    </w:p>
    <w:p w14:paraId="6843A29E">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（2）严格按照学校预定的车型派车，不得随意更换低档或老旧车型。如因特殊情况需更换，必须征得学校带队领导同意，且替换车辆标准不得低于原定车辆。</w:t>
      </w:r>
    </w:p>
    <w:p w14:paraId="78B56ED3">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车内必须配备安全锤、灭火器、急救箱等安全设施，且确保在有效期内。保持车厢内外整洁，座椅完好，空调制冷/制热效果良好。如为长途活动（单程超过100公里），车辆必须配备带有GPS监控功能的行驶记录仪（卫星定位装置）。</w:t>
      </w:r>
    </w:p>
    <w:p w14:paraId="5B97C832">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2.驾驶员要求</w:t>
      </w:r>
    </w:p>
    <w:p w14:paraId="3D5D5BB6">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（1）驾驶员应具有5年以上实际驾驶经验，且具备3年内无重大以上交通责任事故记录。</w:t>
      </w:r>
    </w:p>
    <w:p w14:paraId="787BF5C7">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驾驶员上岗前不得饮酒、服用国家管制的精神药品或麻醉药品。服务期间应着装整洁、言行得体，不得在车内吸烟。严格遵守交通法规，严禁超员、超速、疲劳驾驶（连续驾驶超过4小时必须停车休息20分钟以上）。</w:t>
      </w:r>
    </w:p>
    <w:p w14:paraId="378ED3A6">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3.服务规范与流程</w:t>
      </w:r>
    </w:p>
    <w:p w14:paraId="78372FE6">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（1）接到学校调度通知后，必须在24小时内确认能否承接。临时紧急用车（提前4小时通知），需在1小时内回复。</w:t>
      </w:r>
    </w:p>
    <w:p w14:paraId="11D9300F">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（2）用车当天必须提前至少20分钟到达指定地点，停靠位置安全合理，开启空调等候。不得因车辆迟到影响学校正常的教学或活动安排。</w:t>
      </w:r>
    </w:p>
    <w:p w14:paraId="2F0B26C9">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（3）严格按照学校指定的线路行驶。如遇道路拥堵或突发状况需更改线路，需征得随车教师同意。不得擅自更改线路办理私事。车辆在服务过程中，驾驶员不得搭载与本次活动无关的人员。</w:t>
      </w:r>
    </w:p>
    <w:p w14:paraId="04C9586D">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4.安全保障</w:t>
      </w:r>
    </w:p>
    <w:p w14:paraId="51A93E29">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（1）发车前，驾驶员应对车辆进行例行检查（如刹车、轮胎、灯光）。学校随车老师有权在发车前检查车辆外观及安全设施状况。</w:t>
      </w:r>
    </w:p>
    <w:p w14:paraId="4C58EB1E">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（2）一旦发生交通事故，驾驶员必须第一时间保护现场、救助伤员，并向交警和所属公司报告，同时立即通知学校带队领导。供应商需启动应急预案，调配车辆完成剩余行程。</w:t>
      </w:r>
    </w:p>
    <w:p w14:paraId="6FB8D5FA">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五、</w:t>
      </w:r>
      <w: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t>费用与</w:t>
      </w: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结算方式</w:t>
      </w:r>
    </w:p>
    <w:p w14:paraId="0636135F">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1.服务期限内，租赁单价应保持稳定。如遇燃油/电价大幅波动，需提供政府调价文件并经双方协商一致后方可调整。</w:t>
      </w:r>
    </w:p>
    <w:p w14:paraId="775FE458">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2.包车（含油费、过路费、</w:t>
      </w:r>
      <w:r>
        <w:rPr>
          <w:rFonts w:hint="eastAsia" w:asciiTheme="majorEastAsia" w:hAnsiTheme="majorEastAsia" w:eastAsiaTheme="majorEastAsia" w:cstheme="majorEastAsia"/>
          <w:color w:val="000000" w:themeColor="text1"/>
          <w:sz w:val="24"/>
          <w:szCs w:val="24"/>
          <w14:textFill>
            <w14:solidFill>
              <w14:schemeClr w14:val="tx1"/>
            </w14:solidFill>
          </w14:textFill>
        </w:rPr>
        <w:t>停车费</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驾驶员劳务费等）</w:t>
      </w:r>
      <w:r>
        <w:rPr>
          <w:rFonts w:hint="eastAsia" w:asciiTheme="majorEastAsia" w:hAnsiTheme="majorEastAsia" w:eastAsiaTheme="majorEastAsia" w:cstheme="majorEastAsia"/>
          <w:color w:val="000000" w:themeColor="text1"/>
          <w:sz w:val="24"/>
          <w:szCs w:val="24"/>
          <w14:textFill>
            <w14:solidFill>
              <w14:schemeClr w14:val="tx1"/>
            </w14:solidFill>
          </w14:textFill>
        </w:rPr>
        <w:t>；长途食宿按实结算。</w:t>
      </w:r>
    </w:p>
    <w:p w14:paraId="13AF79C8">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3.一学期结算一次，金额以实际产生费用为准。</w:t>
      </w:r>
      <w:r>
        <w:rPr>
          <w:rFonts w:hint="default" w:asciiTheme="majorEastAsia" w:hAnsiTheme="majorEastAsia" w:eastAsiaTheme="majorEastAsia" w:cstheme="majorEastAsia"/>
          <w:color w:val="000000" w:themeColor="text1"/>
          <w:sz w:val="24"/>
          <w:szCs w:val="24"/>
          <w14:textFill>
            <w14:solidFill>
              <w14:schemeClr w14:val="tx1"/>
            </w14:solidFill>
          </w14:textFill>
        </w:rPr>
        <w:t>供应商应提供</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一学期</w:t>
      </w:r>
      <w:r>
        <w:rPr>
          <w:rFonts w:hint="default" w:asciiTheme="majorEastAsia" w:hAnsiTheme="majorEastAsia" w:eastAsiaTheme="majorEastAsia" w:cstheme="majorEastAsia"/>
          <w:color w:val="000000" w:themeColor="text1"/>
          <w:sz w:val="24"/>
          <w:szCs w:val="24"/>
          <w14:textFill>
            <w14:solidFill>
              <w14:schemeClr w14:val="tx1"/>
            </w14:solidFill>
          </w14:textFill>
        </w:rPr>
        <w:t>所有</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用车</w:t>
      </w:r>
      <w:r>
        <w:rPr>
          <w:rFonts w:hint="default" w:asciiTheme="majorEastAsia" w:hAnsiTheme="majorEastAsia" w:eastAsiaTheme="majorEastAsia" w:cstheme="majorEastAsia"/>
          <w:color w:val="000000" w:themeColor="text1"/>
          <w:sz w:val="24"/>
          <w:szCs w:val="24"/>
          <w14:textFill>
            <w14:solidFill>
              <w14:schemeClr w14:val="tx1"/>
            </w14:solidFill>
          </w14:textFill>
        </w:rPr>
        <w:t>汇总表和合法有效的税务发票。</w:t>
      </w:r>
    </w:p>
    <w:p w14:paraId="4CFAE3C8">
      <w:pPr>
        <w:rPr>
          <w:rFonts w:hint="default" w:eastAsiaTheme="majorEastAsia"/>
          <w:lang w:val="en-US" w:eastAsia="zh-CN"/>
        </w:rPr>
      </w:pPr>
    </w:p>
    <w:p w14:paraId="30F7EECF">
      <w:pPr>
        <w:pStyle w:val="3"/>
        <w:bidi w:val="0"/>
        <w:jc w:val="center"/>
        <w:rPr>
          <w:rStyle w:val="40"/>
          <w:rFonts w:hint="eastAsia" w:ascii="宋体" w:hAnsi="宋体" w:eastAsia="宋体" w:cs="宋体"/>
          <w:b/>
          <w:bCs/>
          <w:i w:val="0"/>
          <w:caps w:val="0"/>
          <w:color w:val="auto"/>
          <w:spacing w:val="0"/>
          <w:w w:val="100"/>
          <w:kern w:val="0"/>
          <w:sz w:val="30"/>
          <w:szCs w:val="30"/>
          <w:lang w:val="en-US" w:eastAsia="zh-CN" w:bidi="ar-SA"/>
        </w:rPr>
      </w:pPr>
      <w:r>
        <w:rPr>
          <w:rStyle w:val="40"/>
          <w:rFonts w:hint="eastAsia" w:ascii="宋体" w:hAnsi="宋体" w:cs="宋体"/>
          <w:b/>
          <w:bCs/>
          <w:i w:val="0"/>
          <w:caps w:val="0"/>
          <w:color w:val="auto"/>
          <w:spacing w:val="0"/>
          <w:w w:val="100"/>
          <w:kern w:val="0"/>
          <w:sz w:val="32"/>
          <w:szCs w:val="32"/>
          <w:lang w:val="en-US" w:eastAsia="zh-CN" w:bidi="ar-SA"/>
        </w:rPr>
        <w:br w:type="page"/>
      </w:r>
      <w:bookmarkStart w:id="20" w:name="_Toc12346"/>
      <w:r>
        <w:rPr>
          <w:rStyle w:val="40"/>
          <w:rFonts w:hint="eastAsia" w:ascii="宋体" w:hAnsi="宋体" w:eastAsia="宋体" w:cs="宋体"/>
          <w:b/>
          <w:bCs/>
          <w:i w:val="0"/>
          <w:caps w:val="0"/>
          <w:color w:val="auto"/>
          <w:spacing w:val="0"/>
          <w:w w:val="100"/>
          <w:kern w:val="0"/>
          <w:sz w:val="30"/>
          <w:szCs w:val="30"/>
          <w:lang w:val="en-US" w:eastAsia="zh-CN" w:bidi="ar-SA"/>
        </w:rPr>
        <w:t>第三章  响应文件格式</w:t>
      </w:r>
      <w:bookmarkEnd w:id="16"/>
      <w:bookmarkEnd w:id="17"/>
      <w:bookmarkEnd w:id="18"/>
      <w:bookmarkEnd w:id="20"/>
    </w:p>
    <w:p w14:paraId="536045D5">
      <w:pPr>
        <w:widowControl w:val="0"/>
        <w:spacing w:line="360" w:lineRule="auto"/>
        <w:jc w:val="center"/>
        <w:textAlignment w:val="auto"/>
        <w:rPr>
          <w:rFonts w:hint="eastAsia" w:ascii="宋体" w:hAnsi="宋体" w:eastAsia="宋体" w:cs="Times New Roman"/>
          <w:b/>
          <w:color w:val="auto"/>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color w:val="auto"/>
          <w:sz w:val="52"/>
          <w:szCs w:val="52"/>
          <w:lang w:val="en-US"/>
        </w:rPr>
      </w:pPr>
      <w:r>
        <w:rPr>
          <w:rFonts w:hint="eastAsia" w:ascii="宋体" w:hAnsi="宋体" w:cs="Times New Roman"/>
          <w:b/>
          <w:color w:val="auto"/>
          <w:sz w:val="32"/>
          <w:szCs w:val="32"/>
          <w:lang w:val="en-US" w:eastAsia="zh-CN"/>
        </w:rPr>
        <w:t xml:space="preserve"> </w:t>
      </w:r>
      <w:r>
        <w:rPr>
          <w:rFonts w:hint="eastAsia" w:ascii="宋体" w:hAnsi="宋体" w:eastAsia="宋体" w:cs="Times New Roman"/>
          <w:b/>
          <w:color w:val="auto"/>
          <w:sz w:val="32"/>
          <w:szCs w:val="32"/>
          <w:lang w:val="en-US" w:eastAsia="zh-CN"/>
        </w:rPr>
        <w:t>响应文件封面</w:t>
      </w:r>
    </w:p>
    <w:p w14:paraId="62190ABE">
      <w:pPr>
        <w:snapToGrid/>
        <w:spacing w:before="0" w:beforeAutospacing="0" w:after="0" w:afterAutospacing="0" w:line="360" w:lineRule="auto"/>
        <w:jc w:val="left"/>
        <w:textAlignment w:val="baseline"/>
        <w:rPr>
          <w:rStyle w:val="40"/>
          <w:rFonts w:ascii="宋体" w:hAnsi="宋体"/>
          <w:b w:val="0"/>
          <w:i w:val="0"/>
          <w:caps w:val="0"/>
          <w:color w:val="auto"/>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40"/>
          <w:rFonts w:hint="eastAsia" w:ascii="宋体" w:hAnsi="宋体"/>
          <w:b/>
          <w:i w:val="0"/>
          <w:caps w:val="0"/>
          <w:color w:val="auto"/>
          <w:spacing w:val="0"/>
          <w:w w:val="100"/>
          <w:kern w:val="0"/>
          <w:sz w:val="52"/>
          <w:szCs w:val="52"/>
          <w:lang w:val="en-US" w:eastAsia="zh-CN" w:bidi="ar-SA"/>
        </w:rPr>
      </w:pPr>
    </w:p>
    <w:p w14:paraId="426C852B">
      <w:pPr>
        <w:keepNext w:val="0"/>
        <w:keepLines w:val="0"/>
        <w:pageBreakBefore w:val="0"/>
        <w:widowControl/>
        <w:kinsoku/>
        <w:wordWrap/>
        <w:overflowPunct/>
        <w:topLinePunct w:val="0"/>
        <w:autoSpaceDE/>
        <w:autoSpaceDN/>
        <w:bidi w:val="0"/>
        <w:adjustRightInd/>
        <w:snapToGrid/>
        <w:spacing w:line="800" w:lineRule="exact"/>
        <w:ind w:firstLine="669"/>
        <w:jc w:val="center"/>
        <w:textAlignment w:val="baseline"/>
        <w:rPr>
          <w:rFonts w:hint="eastAsia" w:ascii="宋体" w:hAnsi="宋体" w:cs="宋体"/>
          <w:b/>
          <w:spacing w:val="-12"/>
          <w:sz w:val="44"/>
          <w:szCs w:val="44"/>
          <w:lang w:val="en-US" w:eastAsia="zh-CN"/>
        </w:rPr>
      </w:pPr>
      <w:r>
        <w:rPr>
          <w:rFonts w:hint="eastAsia" w:ascii="宋体" w:hAnsi="宋体" w:cs="宋体"/>
          <w:b/>
          <w:spacing w:val="-12"/>
          <w:sz w:val="44"/>
          <w:szCs w:val="44"/>
          <w:lang w:eastAsia="zh-CN"/>
        </w:rPr>
        <w:t>昆明市呈贡区第一中学公务用车租赁服务采购（三次）</w:t>
      </w:r>
    </w:p>
    <w:p w14:paraId="1C9E54B4">
      <w:pPr>
        <w:pStyle w:val="58"/>
        <w:widowControl/>
        <w:snapToGrid/>
        <w:spacing w:before="0" w:beforeAutospacing="0" w:after="0" w:afterAutospacing="0" w:line="500" w:lineRule="exact"/>
        <w:jc w:val="center"/>
        <w:textAlignment w:val="baseline"/>
        <w:rPr>
          <w:rStyle w:val="40"/>
          <w:rFonts w:ascii="宋体" w:hAnsi="宋体"/>
          <w:b/>
          <w:i w:val="0"/>
          <w:caps w:val="0"/>
          <w:color w:val="auto"/>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40"/>
          <w:rFonts w:ascii="Times New Roman" w:hAnsi="Times New Roman" w:eastAsia="宋体"/>
          <w:b w:val="0"/>
          <w:i w:val="0"/>
          <w:caps w:val="0"/>
          <w:color w:val="auto"/>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40"/>
          <w:rFonts w:ascii="Times New Roman" w:hAnsi="Times New Roman" w:eastAsia="宋体"/>
          <w:b w:val="0"/>
          <w:i w:val="0"/>
          <w:caps w:val="0"/>
          <w:color w:val="auto"/>
          <w:spacing w:val="0"/>
          <w:w w:val="100"/>
          <w:kern w:val="2"/>
          <w:sz w:val="21"/>
          <w:szCs w:val="24"/>
          <w:lang w:val="en-US" w:eastAsia="zh-CN" w:bidi="ar-SA"/>
        </w:rPr>
      </w:pPr>
    </w:p>
    <w:p w14:paraId="304F22E3">
      <w:pPr>
        <w:pStyle w:val="58"/>
        <w:widowControl/>
        <w:snapToGrid/>
        <w:spacing w:before="0" w:beforeAutospacing="0" w:after="0" w:afterAutospacing="0" w:line="500" w:lineRule="exact"/>
        <w:jc w:val="center"/>
        <w:textAlignment w:val="baseline"/>
        <w:rPr>
          <w:rStyle w:val="40"/>
          <w:rFonts w:ascii="宋体" w:hAnsi="宋体"/>
          <w:b/>
          <w:i w:val="0"/>
          <w:caps w:val="0"/>
          <w:color w:val="auto"/>
          <w:spacing w:val="0"/>
          <w:w w:val="100"/>
          <w:kern w:val="0"/>
          <w:sz w:val="32"/>
          <w:szCs w:val="32"/>
          <w:lang w:val="en-US" w:eastAsia="zh-CN" w:bidi="ar-SA"/>
        </w:rPr>
      </w:pPr>
    </w:p>
    <w:p w14:paraId="3879B401">
      <w:pPr>
        <w:pStyle w:val="58"/>
        <w:widowControl/>
        <w:snapToGrid/>
        <w:spacing w:before="0" w:beforeAutospacing="0" w:after="0" w:afterAutospacing="0" w:line="780" w:lineRule="exact"/>
        <w:jc w:val="center"/>
        <w:textAlignment w:val="baseline"/>
        <w:rPr>
          <w:rStyle w:val="40"/>
          <w:rFonts w:ascii="宋体" w:hAnsi="宋体"/>
          <w:b/>
          <w:i w:val="0"/>
          <w:caps w:val="0"/>
          <w:color w:val="auto"/>
          <w:spacing w:val="0"/>
          <w:w w:val="100"/>
          <w:kern w:val="0"/>
          <w:sz w:val="72"/>
          <w:szCs w:val="72"/>
          <w:lang w:val="en-US" w:eastAsia="zh-CN" w:bidi="ar-SA"/>
        </w:rPr>
      </w:pPr>
    </w:p>
    <w:p w14:paraId="7E208974">
      <w:pPr>
        <w:pStyle w:val="58"/>
        <w:widowControl/>
        <w:snapToGrid/>
        <w:spacing w:before="0" w:beforeAutospacing="0" w:after="0" w:afterAutospacing="0" w:line="780" w:lineRule="exact"/>
        <w:jc w:val="center"/>
        <w:textAlignment w:val="baseline"/>
        <w:rPr>
          <w:rStyle w:val="40"/>
          <w:rFonts w:ascii="宋体" w:hAnsi="宋体"/>
          <w:b/>
          <w:i w:val="0"/>
          <w:caps w:val="0"/>
          <w:color w:val="auto"/>
          <w:spacing w:val="0"/>
          <w:w w:val="100"/>
          <w:kern w:val="0"/>
          <w:sz w:val="72"/>
          <w:szCs w:val="72"/>
          <w:lang w:val="en-US" w:eastAsia="zh-CN" w:bidi="ar-SA"/>
        </w:rPr>
      </w:pPr>
      <w:r>
        <w:rPr>
          <w:rStyle w:val="40"/>
          <w:rFonts w:ascii="宋体" w:hAnsi="宋体"/>
          <w:b/>
          <w:i w:val="0"/>
          <w:caps w:val="0"/>
          <w:color w:val="auto"/>
          <w:spacing w:val="0"/>
          <w:w w:val="100"/>
          <w:kern w:val="0"/>
          <w:sz w:val="72"/>
          <w:szCs w:val="72"/>
          <w:lang w:val="en-US" w:eastAsia="zh-CN" w:bidi="ar-SA"/>
        </w:rPr>
        <w:t>响</w:t>
      </w:r>
      <w:r>
        <w:rPr>
          <w:rStyle w:val="40"/>
          <w:rFonts w:hint="eastAsia" w:hAnsi="宋体"/>
          <w:b/>
          <w:i w:val="0"/>
          <w:caps w:val="0"/>
          <w:color w:val="auto"/>
          <w:spacing w:val="0"/>
          <w:w w:val="100"/>
          <w:kern w:val="0"/>
          <w:sz w:val="72"/>
          <w:szCs w:val="72"/>
          <w:lang w:val="en-US" w:eastAsia="zh-CN" w:bidi="ar-SA"/>
        </w:rPr>
        <w:t xml:space="preserve"> </w:t>
      </w:r>
      <w:r>
        <w:rPr>
          <w:rStyle w:val="40"/>
          <w:rFonts w:ascii="宋体" w:hAnsi="宋体"/>
          <w:b/>
          <w:i w:val="0"/>
          <w:caps w:val="0"/>
          <w:color w:val="auto"/>
          <w:spacing w:val="0"/>
          <w:w w:val="100"/>
          <w:kern w:val="0"/>
          <w:sz w:val="72"/>
          <w:szCs w:val="72"/>
          <w:lang w:val="en-US" w:eastAsia="zh-CN" w:bidi="ar-SA"/>
        </w:rPr>
        <w:t>应 文 件</w:t>
      </w:r>
    </w:p>
    <w:p w14:paraId="3C9006B0">
      <w:pPr>
        <w:pStyle w:val="58"/>
        <w:widowControl/>
        <w:snapToGrid/>
        <w:spacing w:before="0" w:beforeAutospacing="0" w:after="0" w:afterAutospacing="0" w:line="500" w:lineRule="exact"/>
        <w:jc w:val="center"/>
        <w:textAlignment w:val="baseline"/>
        <w:rPr>
          <w:rStyle w:val="40"/>
          <w:rFonts w:ascii="宋体" w:hAnsi="宋体"/>
          <w:b/>
          <w:i w:val="0"/>
          <w:caps w:val="0"/>
          <w:color w:val="auto"/>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40"/>
          <w:rFonts w:ascii="宋体" w:hAnsi="宋体"/>
          <w:b/>
          <w:i w:val="0"/>
          <w:caps w:val="0"/>
          <w:color w:val="auto"/>
          <w:spacing w:val="0"/>
          <w:w w:val="100"/>
          <w:kern w:val="2"/>
          <w:sz w:val="28"/>
          <w:szCs w:val="28"/>
          <w:lang w:val="en-US" w:eastAsia="zh-CN" w:bidi="ar-SA"/>
        </w:rPr>
      </w:pPr>
    </w:p>
    <w:p w14:paraId="31BA761F">
      <w:pPr>
        <w:pStyle w:val="58"/>
        <w:widowControl/>
        <w:snapToGrid/>
        <w:spacing w:before="0" w:beforeAutospacing="0" w:after="0" w:afterAutospacing="0" w:line="500" w:lineRule="exact"/>
        <w:jc w:val="both"/>
        <w:textAlignment w:val="baseline"/>
        <w:rPr>
          <w:rStyle w:val="40"/>
          <w:rFonts w:ascii="宋体" w:hAnsi="宋体"/>
          <w:b/>
          <w:i w:val="0"/>
          <w:caps w:val="0"/>
          <w:color w:val="auto"/>
          <w:spacing w:val="0"/>
          <w:w w:val="100"/>
          <w:kern w:val="0"/>
          <w:sz w:val="28"/>
          <w:szCs w:val="28"/>
          <w:lang w:val="en-US" w:eastAsia="zh-CN" w:bidi="ar-SA"/>
        </w:rPr>
      </w:pPr>
    </w:p>
    <w:p w14:paraId="5381CA1F">
      <w:pPr>
        <w:pStyle w:val="58"/>
        <w:widowControl/>
        <w:snapToGrid/>
        <w:spacing w:before="0" w:beforeAutospacing="0" w:after="0" w:afterAutospacing="0" w:line="500" w:lineRule="exact"/>
        <w:jc w:val="left"/>
        <w:textAlignment w:val="baseline"/>
        <w:rPr>
          <w:rStyle w:val="40"/>
          <w:rFonts w:ascii="宋体" w:hAnsi="宋体"/>
          <w:b/>
          <w:i w:val="0"/>
          <w:caps w:val="0"/>
          <w:color w:val="auto"/>
          <w:spacing w:val="0"/>
          <w:w w:val="100"/>
          <w:kern w:val="0"/>
          <w:sz w:val="72"/>
          <w:szCs w:val="72"/>
          <w:lang w:val="en-US" w:eastAsia="zh-CN" w:bidi="ar-SA"/>
        </w:rPr>
      </w:pPr>
    </w:p>
    <w:p w14:paraId="0F43F384">
      <w:pPr>
        <w:pStyle w:val="58"/>
        <w:widowControl/>
        <w:snapToGrid/>
        <w:spacing w:before="0" w:beforeAutospacing="0" w:after="0" w:afterAutospacing="0" w:line="500" w:lineRule="exact"/>
        <w:jc w:val="center"/>
        <w:textAlignment w:val="baseline"/>
        <w:rPr>
          <w:rStyle w:val="40"/>
          <w:rFonts w:ascii="宋体" w:hAnsi="宋体"/>
          <w:b/>
          <w:i w:val="0"/>
          <w:caps w:val="0"/>
          <w:color w:val="auto"/>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14227CFB">
      <w:pPr>
        <w:pStyle w:val="36"/>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40"/>
          <w:rFonts w:ascii="宋体" w:hAnsi="宋体" w:cs="宋体"/>
          <w:b/>
          <w:bCs/>
          <w:i w:val="0"/>
          <w:caps w:val="0"/>
          <w:color w:val="auto"/>
          <w:spacing w:val="0"/>
          <w:w w:val="100"/>
          <w:kern w:val="2"/>
          <w:sz w:val="24"/>
          <w:szCs w:val="32"/>
          <w:lang w:val="en-US" w:eastAsia="zh-CN" w:bidi="ar-SA"/>
        </w:rPr>
      </w:pPr>
      <w:r>
        <w:rPr>
          <w:rStyle w:val="40"/>
          <w:rFonts w:ascii="宋体" w:hAnsi="宋体" w:cs="宋体"/>
          <w:b/>
          <w:bCs/>
          <w:i w:val="0"/>
          <w:caps w:val="0"/>
          <w:color w:val="auto"/>
          <w:spacing w:val="0"/>
          <w:w w:val="100"/>
          <w:kern w:val="2"/>
          <w:sz w:val="24"/>
          <w:szCs w:val="32"/>
          <w:lang w:val="en-US" w:eastAsia="zh-CN" w:bidi="ar-SA"/>
        </w:rPr>
        <w:br w:type="page"/>
      </w:r>
    </w:p>
    <w:p w14:paraId="2E999EED">
      <w:pPr>
        <w:pStyle w:val="4"/>
        <w:bidi w:val="0"/>
        <w:jc w:val="center"/>
        <w:rPr>
          <w:rStyle w:val="40"/>
          <w:rFonts w:hint="eastAsia" w:ascii="宋体" w:hAnsi="宋体" w:eastAsia="宋体" w:cs="宋体"/>
          <w:b/>
          <w:bCs/>
          <w:i w:val="0"/>
          <w:caps w:val="0"/>
          <w:color w:val="auto"/>
          <w:spacing w:val="0"/>
          <w:w w:val="100"/>
          <w:kern w:val="2"/>
          <w:sz w:val="28"/>
          <w:szCs w:val="21"/>
          <w:lang w:val="en-US" w:eastAsia="zh-CN" w:bidi="ar-SA"/>
        </w:rPr>
      </w:pPr>
      <w:bookmarkStart w:id="21" w:name="_Toc17423"/>
      <w:bookmarkStart w:id="22" w:name="_Toc19293"/>
      <w:bookmarkStart w:id="23" w:name="_Toc23428"/>
      <w:bookmarkStart w:id="24" w:name="_Toc9308"/>
      <w:r>
        <w:rPr>
          <w:rStyle w:val="33"/>
          <w:rFonts w:hint="eastAsia" w:ascii="宋体" w:hAnsi="宋体" w:eastAsia="宋体" w:cs="宋体"/>
          <w:b/>
          <w:bCs/>
          <w:color w:val="auto"/>
          <w:lang w:val="en-US" w:eastAsia="zh-CN"/>
        </w:rPr>
        <w:t>格式1：比选报价一览表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项目名称：</w:t>
      </w:r>
    </w:p>
    <w:tbl>
      <w:tblPr>
        <w:tblStyle w:val="23"/>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8"/>
        <w:gridCol w:w="6341"/>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40"/>
                <w:rFonts w:ascii="宋体" w:hAnsi="宋体"/>
                <w:b w:val="0"/>
                <w:i w:val="0"/>
                <w:caps w:val="0"/>
                <w:color w:val="auto"/>
                <w:spacing w:val="0"/>
                <w:w w:val="100"/>
                <w:kern w:val="2"/>
                <w:sz w:val="24"/>
                <w:szCs w:val="24"/>
                <w:lang w:val="en-US" w:eastAsia="zh-CN" w:bidi="ar-SA"/>
              </w:rPr>
            </w:pPr>
            <w:r>
              <w:rPr>
                <w:rStyle w:val="40"/>
                <w:rFonts w:ascii="宋体" w:hAnsi="宋体"/>
                <w:b w:val="0"/>
                <w:i w:val="0"/>
                <w:caps w:val="0"/>
                <w:color w:val="auto"/>
                <w:spacing w:val="0"/>
                <w:w w:val="100"/>
                <w:kern w:val="2"/>
                <w:sz w:val="24"/>
                <w:szCs w:val="24"/>
                <w:lang w:val="en-US" w:eastAsia="zh-CN" w:bidi="ar-SA"/>
              </w:rPr>
              <w:t>供应商名称</w:t>
            </w:r>
          </w:p>
        </w:tc>
        <w:tc>
          <w:tcPr>
            <w:tcW w:w="6341"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40"/>
                <w:rFonts w:ascii="宋体" w:hAnsi="宋体"/>
                <w:b w:val="0"/>
                <w:i w:val="0"/>
                <w:caps w:val="0"/>
                <w:color w:val="auto"/>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009B14D1">
            <w:pPr>
              <w:pStyle w:val="2"/>
              <w:jc w:val="center"/>
              <w:rPr>
                <w:rFonts w:hint="eastAsia"/>
                <w:color w:val="auto"/>
                <w:vertAlign w:val="baseline"/>
                <w:lang w:val="en-US" w:eastAsia="zh-CN"/>
              </w:rPr>
            </w:pPr>
            <w:r>
              <w:rPr>
                <w:rFonts w:hint="eastAsia"/>
                <w:color w:val="auto"/>
                <w:vertAlign w:val="baseline"/>
                <w:lang w:val="en-US" w:eastAsia="zh-CN"/>
              </w:rPr>
              <w:t>小车（9座以下）</w:t>
            </w:r>
          </w:p>
          <w:p w14:paraId="0967155B">
            <w:pPr>
              <w:pStyle w:val="2"/>
              <w:jc w:val="center"/>
              <w:rPr>
                <w:rStyle w:val="40"/>
                <w:rFonts w:ascii="宋体" w:hAnsi="宋体"/>
                <w:b w:val="0"/>
                <w:i w:val="0"/>
                <w:caps w:val="0"/>
                <w:color w:val="auto"/>
                <w:spacing w:val="0"/>
                <w:w w:val="100"/>
                <w:kern w:val="2"/>
                <w:sz w:val="24"/>
                <w:szCs w:val="24"/>
                <w:lang w:val="en-US" w:eastAsia="zh-CN" w:bidi="ar-SA"/>
              </w:rPr>
            </w:pPr>
            <w:r>
              <w:rPr>
                <w:rFonts w:hint="eastAsia"/>
                <w:color w:val="auto"/>
                <w:vertAlign w:val="baseline"/>
                <w:lang w:val="en-US" w:eastAsia="zh-CN"/>
              </w:rPr>
              <w:t>单价合计报价</w:t>
            </w:r>
          </w:p>
        </w:tc>
        <w:tc>
          <w:tcPr>
            <w:tcW w:w="6341"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40"/>
                <w:rFonts w:hint="eastAsia" w:ascii="宋体" w:hAnsi="宋体"/>
                <w:b w:val="0"/>
                <w:i w:val="0"/>
                <w:caps w:val="0"/>
                <w:color w:val="auto"/>
                <w:spacing w:val="0"/>
                <w:w w:val="100"/>
                <w:kern w:val="2"/>
                <w:sz w:val="24"/>
                <w:szCs w:val="24"/>
                <w:u w:val="single"/>
                <w:lang w:val="en-US" w:eastAsia="zh-CN" w:bidi="ar-SA"/>
              </w:rPr>
            </w:pPr>
            <w:r>
              <w:rPr>
                <w:rStyle w:val="40"/>
                <w:rFonts w:hint="eastAsia" w:ascii="宋体" w:hAnsi="宋体"/>
                <w:b w:val="0"/>
                <w:i w:val="0"/>
                <w:caps w:val="0"/>
                <w:color w:val="auto"/>
                <w:spacing w:val="0"/>
                <w:w w:val="100"/>
                <w:kern w:val="2"/>
                <w:sz w:val="24"/>
                <w:szCs w:val="24"/>
                <w:u w:val="none"/>
                <w:lang w:val="en-US" w:eastAsia="zh-CN" w:bidi="ar-SA"/>
              </w:rPr>
              <w:t>小写：</w:t>
            </w:r>
            <w:r>
              <w:rPr>
                <w:rStyle w:val="40"/>
                <w:rFonts w:hint="eastAsia" w:ascii="宋体" w:hAnsi="宋体"/>
                <w:b w:val="0"/>
                <w:i w:val="0"/>
                <w:caps w:val="0"/>
                <w:color w:val="auto"/>
                <w:spacing w:val="0"/>
                <w:w w:val="100"/>
                <w:kern w:val="2"/>
                <w:sz w:val="24"/>
                <w:szCs w:val="24"/>
                <w:u w:val="single"/>
                <w:lang w:val="en-US" w:eastAsia="zh-CN" w:bidi="ar-SA"/>
              </w:rPr>
              <w:t xml:space="preserve">           </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40"/>
                <w:rFonts w:hint="default" w:ascii="宋体" w:hAnsi="宋体"/>
                <w:b w:val="0"/>
                <w:i w:val="0"/>
                <w:caps w:val="0"/>
                <w:color w:val="auto"/>
                <w:spacing w:val="0"/>
                <w:w w:val="100"/>
                <w:kern w:val="2"/>
                <w:sz w:val="24"/>
                <w:szCs w:val="24"/>
                <w:u w:val="single"/>
                <w:lang w:val="en-US" w:eastAsia="zh-CN" w:bidi="ar-SA"/>
              </w:rPr>
            </w:pPr>
            <w:r>
              <w:rPr>
                <w:rStyle w:val="40"/>
                <w:rFonts w:hint="eastAsia" w:ascii="宋体" w:hAnsi="宋体"/>
                <w:b w:val="0"/>
                <w:i w:val="0"/>
                <w:caps w:val="0"/>
                <w:color w:val="auto"/>
                <w:spacing w:val="0"/>
                <w:w w:val="100"/>
                <w:kern w:val="2"/>
                <w:sz w:val="24"/>
                <w:szCs w:val="24"/>
                <w:u w:val="none"/>
                <w:lang w:val="en-US" w:eastAsia="zh-CN" w:bidi="ar-SA"/>
              </w:rPr>
              <w:t>大写：</w:t>
            </w:r>
            <w:r>
              <w:rPr>
                <w:rStyle w:val="40"/>
                <w:rFonts w:hint="eastAsia" w:ascii="宋体" w:hAnsi="宋体"/>
                <w:b w:val="0"/>
                <w:i w:val="0"/>
                <w:caps w:val="0"/>
                <w:color w:val="auto"/>
                <w:spacing w:val="0"/>
                <w:w w:val="100"/>
                <w:kern w:val="2"/>
                <w:sz w:val="24"/>
                <w:szCs w:val="24"/>
                <w:u w:val="single"/>
                <w:lang w:val="en-US" w:eastAsia="zh-CN" w:bidi="ar-SA"/>
              </w:rPr>
              <w:t xml:space="preserve">           </w:t>
            </w:r>
          </w:p>
        </w:tc>
      </w:tr>
      <w:tr w14:paraId="2D918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27C55F12">
            <w:pPr>
              <w:pStyle w:val="2"/>
              <w:jc w:val="center"/>
              <w:rPr>
                <w:rFonts w:hint="eastAsia"/>
                <w:color w:val="auto"/>
                <w:vertAlign w:val="baseline"/>
                <w:lang w:val="en-US" w:eastAsia="zh-CN"/>
              </w:rPr>
            </w:pPr>
            <w:r>
              <w:rPr>
                <w:rFonts w:hint="eastAsia"/>
                <w:color w:val="auto"/>
                <w:vertAlign w:val="baseline"/>
                <w:lang w:val="en-US" w:eastAsia="zh-CN"/>
              </w:rPr>
              <w:t>中巴（17-23座）</w:t>
            </w:r>
          </w:p>
          <w:p w14:paraId="0B43181C">
            <w:pPr>
              <w:pStyle w:val="2"/>
              <w:jc w:val="center"/>
              <w:rPr>
                <w:rFonts w:hint="eastAsia" w:ascii="宋体" w:hAnsi="宋体"/>
                <w:color w:val="auto"/>
                <w:sz w:val="24"/>
                <w:lang w:eastAsia="zh-CN"/>
              </w:rPr>
            </w:pPr>
            <w:r>
              <w:rPr>
                <w:rFonts w:hint="eastAsia"/>
                <w:color w:val="auto"/>
                <w:vertAlign w:val="baseline"/>
                <w:lang w:val="en-US" w:eastAsia="zh-CN"/>
              </w:rPr>
              <w:t>单价合计报价</w:t>
            </w:r>
          </w:p>
        </w:tc>
        <w:tc>
          <w:tcPr>
            <w:tcW w:w="6341" w:type="dxa"/>
            <w:tcBorders>
              <w:top w:val="single" w:color="000000" w:sz="4" w:space="0"/>
              <w:left w:val="single" w:color="000000" w:sz="4" w:space="0"/>
              <w:bottom w:val="single" w:color="000000" w:sz="4" w:space="0"/>
              <w:right w:val="single" w:color="000000" w:sz="4" w:space="0"/>
            </w:tcBorders>
            <w:vAlign w:val="center"/>
          </w:tcPr>
          <w:p w14:paraId="1DC3A95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40"/>
                <w:rFonts w:hint="eastAsia" w:ascii="宋体" w:hAnsi="宋体"/>
                <w:b w:val="0"/>
                <w:i w:val="0"/>
                <w:caps w:val="0"/>
                <w:color w:val="auto"/>
                <w:spacing w:val="0"/>
                <w:w w:val="100"/>
                <w:kern w:val="2"/>
                <w:sz w:val="24"/>
                <w:szCs w:val="24"/>
                <w:u w:val="single"/>
                <w:lang w:val="en-US" w:eastAsia="zh-CN" w:bidi="ar-SA"/>
              </w:rPr>
            </w:pPr>
            <w:r>
              <w:rPr>
                <w:rStyle w:val="40"/>
                <w:rFonts w:hint="eastAsia" w:ascii="宋体" w:hAnsi="宋体"/>
                <w:b w:val="0"/>
                <w:i w:val="0"/>
                <w:caps w:val="0"/>
                <w:color w:val="auto"/>
                <w:spacing w:val="0"/>
                <w:w w:val="100"/>
                <w:kern w:val="2"/>
                <w:sz w:val="24"/>
                <w:szCs w:val="24"/>
                <w:u w:val="none"/>
                <w:lang w:val="en-US" w:eastAsia="zh-CN" w:bidi="ar-SA"/>
              </w:rPr>
              <w:t>小写：</w:t>
            </w:r>
            <w:r>
              <w:rPr>
                <w:rStyle w:val="40"/>
                <w:rFonts w:hint="eastAsia" w:ascii="宋体" w:hAnsi="宋体"/>
                <w:b w:val="0"/>
                <w:i w:val="0"/>
                <w:caps w:val="0"/>
                <w:color w:val="auto"/>
                <w:spacing w:val="0"/>
                <w:w w:val="100"/>
                <w:kern w:val="2"/>
                <w:sz w:val="24"/>
                <w:szCs w:val="24"/>
                <w:u w:val="single"/>
                <w:lang w:val="en-US" w:eastAsia="zh-CN" w:bidi="ar-SA"/>
              </w:rPr>
              <w:t xml:space="preserve">           </w:t>
            </w:r>
          </w:p>
          <w:p w14:paraId="47692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40"/>
                <w:rFonts w:hint="eastAsia" w:ascii="宋体" w:hAnsi="宋体"/>
                <w:b w:val="0"/>
                <w:i w:val="0"/>
                <w:caps w:val="0"/>
                <w:color w:val="auto"/>
                <w:spacing w:val="0"/>
                <w:w w:val="100"/>
                <w:kern w:val="2"/>
                <w:sz w:val="24"/>
                <w:szCs w:val="24"/>
                <w:u w:val="none"/>
                <w:lang w:val="en-US" w:eastAsia="zh-CN" w:bidi="ar-SA"/>
              </w:rPr>
            </w:pPr>
            <w:r>
              <w:rPr>
                <w:rStyle w:val="40"/>
                <w:rFonts w:hint="eastAsia" w:ascii="宋体" w:hAnsi="宋体"/>
                <w:b w:val="0"/>
                <w:i w:val="0"/>
                <w:caps w:val="0"/>
                <w:color w:val="auto"/>
                <w:spacing w:val="0"/>
                <w:w w:val="100"/>
                <w:kern w:val="2"/>
                <w:sz w:val="24"/>
                <w:szCs w:val="24"/>
                <w:u w:val="none"/>
                <w:lang w:val="en-US" w:eastAsia="zh-CN" w:bidi="ar-SA"/>
              </w:rPr>
              <w:t>大写：</w:t>
            </w:r>
            <w:r>
              <w:rPr>
                <w:rStyle w:val="40"/>
                <w:rFonts w:hint="eastAsia" w:ascii="宋体" w:hAnsi="宋体"/>
                <w:b w:val="0"/>
                <w:i w:val="0"/>
                <w:caps w:val="0"/>
                <w:color w:val="auto"/>
                <w:spacing w:val="0"/>
                <w:w w:val="100"/>
                <w:kern w:val="2"/>
                <w:sz w:val="24"/>
                <w:szCs w:val="24"/>
                <w:u w:val="single"/>
                <w:lang w:val="en-US" w:eastAsia="zh-CN" w:bidi="ar-SA"/>
              </w:rPr>
              <w:t xml:space="preserve">           </w:t>
            </w:r>
          </w:p>
        </w:tc>
      </w:tr>
      <w:tr w14:paraId="16931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7F06C64">
            <w:pPr>
              <w:pStyle w:val="2"/>
              <w:jc w:val="center"/>
              <w:rPr>
                <w:rFonts w:hint="eastAsia"/>
                <w:color w:val="auto"/>
                <w:vertAlign w:val="baseline"/>
                <w:lang w:val="en-US" w:eastAsia="zh-CN"/>
              </w:rPr>
            </w:pPr>
            <w:r>
              <w:rPr>
                <w:rFonts w:hint="eastAsia"/>
                <w:color w:val="auto"/>
                <w:vertAlign w:val="baseline"/>
                <w:lang w:val="en-US" w:eastAsia="zh-CN"/>
              </w:rPr>
              <w:t>大巴 35座以上</w:t>
            </w:r>
          </w:p>
          <w:p w14:paraId="016BD046">
            <w:pPr>
              <w:pStyle w:val="2"/>
              <w:jc w:val="center"/>
              <w:rPr>
                <w:rFonts w:hint="eastAsia" w:ascii="宋体" w:hAnsi="宋体"/>
                <w:color w:val="auto"/>
                <w:sz w:val="24"/>
                <w:lang w:eastAsia="zh-CN"/>
              </w:rPr>
            </w:pPr>
            <w:r>
              <w:rPr>
                <w:rFonts w:hint="eastAsia"/>
                <w:color w:val="auto"/>
                <w:vertAlign w:val="baseline"/>
                <w:lang w:val="en-US" w:eastAsia="zh-CN"/>
              </w:rPr>
              <w:t>单价合计报价</w:t>
            </w:r>
          </w:p>
        </w:tc>
        <w:tc>
          <w:tcPr>
            <w:tcW w:w="6341" w:type="dxa"/>
            <w:tcBorders>
              <w:top w:val="single" w:color="000000" w:sz="4" w:space="0"/>
              <w:left w:val="single" w:color="000000" w:sz="4" w:space="0"/>
              <w:bottom w:val="single" w:color="000000" w:sz="4" w:space="0"/>
              <w:right w:val="single" w:color="000000" w:sz="4" w:space="0"/>
            </w:tcBorders>
            <w:vAlign w:val="center"/>
          </w:tcPr>
          <w:p w14:paraId="7300A29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40"/>
                <w:rFonts w:hint="eastAsia" w:ascii="宋体" w:hAnsi="宋体"/>
                <w:b w:val="0"/>
                <w:i w:val="0"/>
                <w:caps w:val="0"/>
                <w:color w:val="auto"/>
                <w:spacing w:val="0"/>
                <w:w w:val="100"/>
                <w:kern w:val="2"/>
                <w:sz w:val="24"/>
                <w:szCs w:val="24"/>
                <w:u w:val="single"/>
                <w:lang w:val="en-US" w:eastAsia="zh-CN" w:bidi="ar-SA"/>
              </w:rPr>
            </w:pPr>
            <w:r>
              <w:rPr>
                <w:rStyle w:val="40"/>
                <w:rFonts w:hint="eastAsia" w:ascii="宋体" w:hAnsi="宋体"/>
                <w:b w:val="0"/>
                <w:i w:val="0"/>
                <w:caps w:val="0"/>
                <w:color w:val="auto"/>
                <w:spacing w:val="0"/>
                <w:w w:val="100"/>
                <w:kern w:val="2"/>
                <w:sz w:val="24"/>
                <w:szCs w:val="24"/>
                <w:u w:val="none"/>
                <w:lang w:val="en-US" w:eastAsia="zh-CN" w:bidi="ar-SA"/>
              </w:rPr>
              <w:t>小写：</w:t>
            </w:r>
            <w:r>
              <w:rPr>
                <w:rStyle w:val="40"/>
                <w:rFonts w:hint="eastAsia" w:ascii="宋体" w:hAnsi="宋体"/>
                <w:b w:val="0"/>
                <w:i w:val="0"/>
                <w:caps w:val="0"/>
                <w:color w:val="auto"/>
                <w:spacing w:val="0"/>
                <w:w w:val="100"/>
                <w:kern w:val="2"/>
                <w:sz w:val="24"/>
                <w:szCs w:val="24"/>
                <w:u w:val="single"/>
                <w:lang w:val="en-US" w:eastAsia="zh-CN" w:bidi="ar-SA"/>
              </w:rPr>
              <w:t xml:space="preserve">           </w:t>
            </w:r>
          </w:p>
          <w:p w14:paraId="3297E2C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40"/>
                <w:rFonts w:hint="eastAsia" w:ascii="宋体" w:hAnsi="宋体"/>
                <w:b w:val="0"/>
                <w:i w:val="0"/>
                <w:caps w:val="0"/>
                <w:color w:val="auto"/>
                <w:spacing w:val="0"/>
                <w:w w:val="100"/>
                <w:kern w:val="2"/>
                <w:sz w:val="24"/>
                <w:szCs w:val="24"/>
                <w:u w:val="none"/>
                <w:lang w:val="en-US" w:eastAsia="zh-CN" w:bidi="ar-SA"/>
              </w:rPr>
            </w:pPr>
            <w:r>
              <w:rPr>
                <w:rStyle w:val="40"/>
                <w:rFonts w:hint="eastAsia" w:ascii="宋体" w:hAnsi="宋体"/>
                <w:b w:val="0"/>
                <w:i w:val="0"/>
                <w:caps w:val="0"/>
                <w:color w:val="auto"/>
                <w:spacing w:val="0"/>
                <w:w w:val="100"/>
                <w:kern w:val="2"/>
                <w:sz w:val="24"/>
                <w:szCs w:val="24"/>
                <w:u w:val="none"/>
                <w:lang w:val="en-US" w:eastAsia="zh-CN" w:bidi="ar-SA"/>
              </w:rPr>
              <w:t>大写：</w:t>
            </w:r>
            <w:r>
              <w:rPr>
                <w:rStyle w:val="40"/>
                <w:rFonts w:hint="eastAsia" w:ascii="宋体" w:hAnsi="宋体"/>
                <w:b w:val="0"/>
                <w:i w:val="0"/>
                <w:caps w:val="0"/>
                <w:color w:val="auto"/>
                <w:spacing w:val="0"/>
                <w:w w:val="100"/>
                <w:kern w:val="2"/>
                <w:sz w:val="24"/>
                <w:szCs w:val="24"/>
                <w:u w:val="single"/>
                <w:lang w:val="en-US" w:eastAsia="zh-CN" w:bidi="ar-SA"/>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40"/>
                <w:rFonts w:hint="eastAsia" w:ascii="宋体" w:hAnsi="宋体" w:eastAsia="宋体"/>
                <w:b w:val="0"/>
                <w:i w:val="0"/>
                <w:caps w:val="0"/>
                <w:color w:val="auto"/>
                <w:spacing w:val="0"/>
                <w:w w:val="100"/>
                <w:kern w:val="2"/>
                <w:sz w:val="24"/>
                <w:szCs w:val="24"/>
                <w:lang w:val="en-US" w:eastAsia="zh-CN" w:bidi="ar-SA"/>
              </w:rPr>
            </w:pPr>
            <w:r>
              <w:rPr>
                <w:rFonts w:hint="eastAsia" w:ascii="宋体" w:hAnsi="宋体" w:cs="宋体"/>
                <w:color w:val="auto"/>
                <w:sz w:val="24"/>
                <w:lang w:eastAsia="zh-CN"/>
              </w:rPr>
              <w:t>合同履约期限</w:t>
            </w:r>
          </w:p>
        </w:tc>
        <w:tc>
          <w:tcPr>
            <w:tcW w:w="6341"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40"/>
                <w:rFonts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服务</w:t>
            </w:r>
            <w:r>
              <w:rPr>
                <w:rStyle w:val="40"/>
                <w:rFonts w:ascii="宋体" w:hAnsi="宋体"/>
                <w:b w:val="0"/>
                <w:i w:val="0"/>
                <w:caps w:val="0"/>
                <w:color w:val="auto"/>
                <w:spacing w:val="0"/>
                <w:w w:val="100"/>
                <w:kern w:val="2"/>
                <w:sz w:val="24"/>
                <w:szCs w:val="24"/>
                <w:lang w:val="en-US" w:eastAsia="zh-CN" w:bidi="ar-SA"/>
              </w:rPr>
              <w:t>地点</w:t>
            </w:r>
          </w:p>
        </w:tc>
        <w:tc>
          <w:tcPr>
            <w:tcW w:w="6341"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40"/>
                <w:rFonts w:hint="default"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备注</w:t>
            </w:r>
          </w:p>
        </w:tc>
        <w:tc>
          <w:tcPr>
            <w:tcW w:w="6341"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p>
        </w:tc>
      </w:tr>
    </w:tbl>
    <w:p w14:paraId="0F0E87FC">
      <w:pPr>
        <w:snapToGrid/>
        <w:spacing w:before="0" w:beforeAutospacing="0" w:after="0" w:afterAutospacing="0" w:line="360" w:lineRule="auto"/>
        <w:ind w:firstLine="2" w:firstLineChars="1"/>
        <w:jc w:val="left"/>
        <w:textAlignment w:val="baseline"/>
        <w:rPr>
          <w:rStyle w:val="40"/>
          <w:rFonts w:ascii="宋体" w:hAnsi="宋体"/>
          <w:b w:val="0"/>
          <w:i w:val="0"/>
          <w:caps w:val="0"/>
          <w:color w:val="auto"/>
          <w:spacing w:val="0"/>
          <w:w w:val="100"/>
          <w:kern w:val="2"/>
          <w:sz w:val="24"/>
          <w:szCs w:val="24"/>
          <w:lang w:val="en-US" w:eastAsia="zh-CN" w:bidi="ar-SA"/>
        </w:rPr>
      </w:pPr>
    </w:p>
    <w:p w14:paraId="00549719">
      <w:pPr>
        <w:bidi w:val="0"/>
        <w:rPr>
          <w:color w:val="auto"/>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0F7206DD">
      <w:pPr>
        <w:pStyle w:val="58"/>
        <w:widowControl/>
        <w:snapToGrid/>
        <w:spacing w:before="0" w:beforeAutospacing="0" w:after="0" w:afterAutospacing="0" w:line="240" w:lineRule="auto"/>
        <w:jc w:val="left"/>
        <w:textAlignment w:val="baseline"/>
        <w:rPr>
          <w:rStyle w:val="40"/>
          <w:rFonts w:ascii="宋体" w:hAnsi="宋体"/>
          <w:b w:val="0"/>
          <w:i w:val="0"/>
          <w:caps w:val="0"/>
          <w:color w:val="auto"/>
          <w:spacing w:val="0"/>
          <w:w w:val="100"/>
          <w:kern w:val="0"/>
          <w:sz w:val="24"/>
          <w:szCs w:val="24"/>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Style w:val="40"/>
          <w:rFonts w:ascii="宋体" w:hAnsi="宋体"/>
          <w:b w:val="0"/>
          <w:i w:val="0"/>
          <w:caps w:val="0"/>
          <w:color w:val="auto"/>
          <w:spacing w:val="0"/>
          <w:w w:val="100"/>
          <w:kern w:val="2"/>
          <w:sz w:val="21"/>
          <w:szCs w:val="21"/>
          <w:lang w:val="en-US" w:eastAsia="zh-CN" w:bidi="ar-SA"/>
        </w:rPr>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pPr>
    </w:p>
    <w:p w14:paraId="1E37E11B">
      <w:pPr>
        <w:pStyle w:val="4"/>
        <w:bidi w:val="0"/>
        <w:jc w:val="center"/>
        <w:rPr>
          <w:rStyle w:val="33"/>
          <w:rFonts w:hint="eastAsia" w:ascii="宋体" w:hAnsi="宋体" w:eastAsia="宋体" w:cs="宋体"/>
          <w:b/>
          <w:bCs/>
          <w:color w:val="auto"/>
          <w:lang w:val="en-US" w:eastAsia="zh-CN"/>
        </w:rPr>
      </w:pPr>
      <w:bookmarkStart w:id="25" w:name="_Toc32253"/>
      <w:bookmarkStart w:id="26" w:name="_Toc4809"/>
      <w:bookmarkStart w:id="27" w:name="_Toc14379"/>
      <w:bookmarkStart w:id="28" w:name="_Toc23281"/>
      <w:r>
        <w:rPr>
          <w:rStyle w:val="33"/>
          <w:rFonts w:hint="eastAsia" w:ascii="宋体" w:hAnsi="宋体" w:eastAsia="宋体" w:cs="宋体"/>
          <w:b/>
          <w:bCs/>
          <w:color w:val="auto"/>
          <w:lang w:val="en-US" w:eastAsia="zh-CN"/>
        </w:rPr>
        <w:t>格式2：分项报价表</w:t>
      </w:r>
    </w:p>
    <w:p w14:paraId="7A8457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val="en-US" w:eastAsia="zh-CN"/>
        </w:rPr>
      </w:pPr>
      <w:r>
        <w:rPr>
          <w:rFonts w:hint="eastAsia" w:ascii="宋体" w:hAnsi="宋体" w:eastAsia="宋体" w:cs="宋体"/>
          <w:b/>
          <w:color w:val="auto"/>
          <w:sz w:val="24"/>
          <w:szCs w:val="24"/>
        </w:rPr>
        <w:t>项目名称：</w:t>
      </w:r>
    </w:p>
    <w:tbl>
      <w:tblPr>
        <w:tblStyle w:val="24"/>
        <w:tblpPr w:leftFromText="180" w:rightFromText="180" w:vertAnchor="text" w:horzAnchor="page" w:tblpX="985" w:tblpY="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2228"/>
        <w:gridCol w:w="2148"/>
        <w:gridCol w:w="2320"/>
        <w:gridCol w:w="2255"/>
        <w:gridCol w:w="1934"/>
        <w:gridCol w:w="1907"/>
      </w:tblGrid>
      <w:tr w14:paraId="1D2B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25" w:type="dxa"/>
            <w:vAlign w:val="center"/>
          </w:tcPr>
          <w:p w14:paraId="3B9EF423">
            <w:pPr>
              <w:pStyle w:val="2"/>
              <w:jc w:val="center"/>
              <w:rPr>
                <w:rFonts w:hint="default"/>
                <w:color w:val="auto"/>
                <w:vertAlign w:val="baseline"/>
                <w:lang w:val="en-US" w:eastAsia="zh-CN"/>
              </w:rPr>
            </w:pPr>
            <w:r>
              <w:rPr>
                <w:rFonts w:hint="eastAsia"/>
                <w:color w:val="auto"/>
                <w:vertAlign w:val="baseline"/>
                <w:lang w:val="en-US" w:eastAsia="zh-CN"/>
              </w:rPr>
              <w:t>车型</w:t>
            </w:r>
          </w:p>
        </w:tc>
        <w:tc>
          <w:tcPr>
            <w:tcW w:w="2228" w:type="dxa"/>
            <w:vAlign w:val="center"/>
          </w:tcPr>
          <w:p w14:paraId="3764E739">
            <w:pPr>
              <w:pStyle w:val="2"/>
              <w:jc w:val="center"/>
              <w:rPr>
                <w:rFonts w:hint="default"/>
                <w:b/>
                <w:bCs/>
                <w:color w:val="auto"/>
                <w:vertAlign w:val="baseline"/>
                <w:lang w:val="en-US" w:eastAsia="zh-CN"/>
              </w:rPr>
            </w:pPr>
            <w:r>
              <w:rPr>
                <w:rFonts w:hint="eastAsia"/>
                <w:b/>
                <w:bCs/>
                <w:color w:val="auto"/>
                <w:vertAlign w:val="baseline"/>
                <w:lang w:val="en-US" w:eastAsia="zh-CN"/>
              </w:rPr>
              <w:t>市内半天单价限价</w:t>
            </w:r>
          </w:p>
        </w:tc>
        <w:tc>
          <w:tcPr>
            <w:tcW w:w="2148" w:type="dxa"/>
            <w:vAlign w:val="center"/>
          </w:tcPr>
          <w:p w14:paraId="4B660B05">
            <w:pPr>
              <w:pStyle w:val="2"/>
              <w:jc w:val="center"/>
              <w:rPr>
                <w:rFonts w:hint="default"/>
                <w:color w:val="auto"/>
                <w:vertAlign w:val="baseline"/>
                <w:lang w:val="en-US" w:eastAsia="zh-CN"/>
              </w:rPr>
            </w:pPr>
            <w:r>
              <w:rPr>
                <w:rFonts w:hint="eastAsia"/>
                <w:color w:val="auto"/>
                <w:vertAlign w:val="baseline"/>
                <w:lang w:val="en-US" w:eastAsia="zh-CN"/>
              </w:rPr>
              <w:t>市内半天单价报价</w:t>
            </w:r>
          </w:p>
        </w:tc>
        <w:tc>
          <w:tcPr>
            <w:tcW w:w="2320" w:type="dxa"/>
            <w:vAlign w:val="center"/>
          </w:tcPr>
          <w:p w14:paraId="692CE82A">
            <w:pPr>
              <w:pStyle w:val="2"/>
              <w:jc w:val="center"/>
              <w:rPr>
                <w:rFonts w:hint="eastAsia"/>
                <w:b/>
                <w:bCs/>
                <w:color w:val="auto"/>
                <w:vertAlign w:val="baseline"/>
                <w:lang w:val="en-US" w:eastAsia="zh-CN"/>
              </w:rPr>
            </w:pPr>
            <w:r>
              <w:rPr>
                <w:rFonts w:hint="eastAsia"/>
                <w:b/>
                <w:bCs/>
                <w:color w:val="auto"/>
                <w:vertAlign w:val="baseline"/>
                <w:lang w:val="en-US" w:eastAsia="zh-CN"/>
              </w:rPr>
              <w:t>市内一天单价限价</w:t>
            </w:r>
          </w:p>
        </w:tc>
        <w:tc>
          <w:tcPr>
            <w:tcW w:w="2255" w:type="dxa"/>
            <w:vAlign w:val="center"/>
          </w:tcPr>
          <w:p w14:paraId="0A639260">
            <w:pPr>
              <w:pStyle w:val="2"/>
              <w:jc w:val="center"/>
              <w:rPr>
                <w:rFonts w:hint="default"/>
                <w:color w:val="auto"/>
                <w:vertAlign w:val="baseline"/>
                <w:lang w:val="en-US" w:eastAsia="zh-CN"/>
              </w:rPr>
            </w:pPr>
            <w:r>
              <w:rPr>
                <w:rFonts w:hint="eastAsia"/>
                <w:color w:val="auto"/>
                <w:vertAlign w:val="baseline"/>
                <w:lang w:val="en-US" w:eastAsia="zh-CN"/>
              </w:rPr>
              <w:t>市内一天单价报价</w:t>
            </w:r>
          </w:p>
        </w:tc>
        <w:tc>
          <w:tcPr>
            <w:tcW w:w="1934" w:type="dxa"/>
            <w:vAlign w:val="center"/>
          </w:tcPr>
          <w:p w14:paraId="41B60F31">
            <w:pPr>
              <w:pStyle w:val="2"/>
              <w:jc w:val="center"/>
              <w:rPr>
                <w:rFonts w:hint="eastAsia"/>
                <w:b/>
                <w:bCs/>
                <w:color w:val="auto"/>
                <w:vertAlign w:val="baseline"/>
                <w:lang w:val="en-US" w:eastAsia="zh-CN"/>
              </w:rPr>
            </w:pPr>
            <w:r>
              <w:rPr>
                <w:rFonts w:hint="eastAsia"/>
                <w:b/>
                <w:bCs/>
                <w:color w:val="auto"/>
                <w:vertAlign w:val="baseline"/>
                <w:lang w:val="en-US" w:eastAsia="zh-CN"/>
              </w:rPr>
              <w:t>出市区单价限价</w:t>
            </w:r>
          </w:p>
        </w:tc>
        <w:tc>
          <w:tcPr>
            <w:tcW w:w="1907" w:type="dxa"/>
            <w:vAlign w:val="center"/>
          </w:tcPr>
          <w:p w14:paraId="20422C79">
            <w:pPr>
              <w:pStyle w:val="2"/>
              <w:jc w:val="center"/>
              <w:rPr>
                <w:rFonts w:hint="eastAsia"/>
                <w:color w:val="auto"/>
                <w:vertAlign w:val="baseline"/>
                <w:lang w:val="en-US" w:eastAsia="zh-CN"/>
              </w:rPr>
            </w:pPr>
            <w:r>
              <w:rPr>
                <w:rFonts w:hint="eastAsia"/>
                <w:color w:val="auto"/>
                <w:vertAlign w:val="baseline"/>
                <w:lang w:val="en-US" w:eastAsia="zh-CN"/>
              </w:rPr>
              <w:t>出市区单价报价</w:t>
            </w:r>
          </w:p>
        </w:tc>
      </w:tr>
      <w:tr w14:paraId="5691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25" w:type="dxa"/>
            <w:vAlign w:val="center"/>
          </w:tcPr>
          <w:p w14:paraId="6DD5A9E5">
            <w:pPr>
              <w:pStyle w:val="2"/>
              <w:jc w:val="center"/>
              <w:rPr>
                <w:rFonts w:hint="default"/>
                <w:color w:val="auto"/>
                <w:vertAlign w:val="baseline"/>
                <w:lang w:val="en-US" w:eastAsia="zh-CN"/>
              </w:rPr>
            </w:pPr>
            <w:r>
              <w:rPr>
                <w:rFonts w:hint="eastAsia"/>
                <w:color w:val="auto"/>
                <w:vertAlign w:val="baseline"/>
                <w:lang w:val="en-US" w:eastAsia="zh-CN"/>
              </w:rPr>
              <w:t>小车（9座以下）</w:t>
            </w:r>
          </w:p>
        </w:tc>
        <w:tc>
          <w:tcPr>
            <w:tcW w:w="2228" w:type="dxa"/>
            <w:vAlign w:val="center"/>
          </w:tcPr>
          <w:p w14:paraId="32F8D480">
            <w:pPr>
              <w:pStyle w:val="2"/>
              <w:jc w:val="center"/>
              <w:rPr>
                <w:rFonts w:hint="default"/>
                <w:b/>
                <w:bCs/>
                <w:color w:val="auto"/>
                <w:vertAlign w:val="baseline"/>
                <w:lang w:val="en-US" w:eastAsia="zh-CN"/>
              </w:rPr>
            </w:pPr>
            <w:r>
              <w:rPr>
                <w:rFonts w:hint="eastAsia"/>
                <w:b/>
                <w:bCs/>
                <w:color w:val="auto"/>
                <w:vertAlign w:val="baseline"/>
                <w:lang w:val="en-US" w:eastAsia="zh-CN"/>
              </w:rPr>
              <w:t>300元/辆</w:t>
            </w:r>
          </w:p>
        </w:tc>
        <w:tc>
          <w:tcPr>
            <w:tcW w:w="2148" w:type="dxa"/>
            <w:vAlign w:val="center"/>
          </w:tcPr>
          <w:p w14:paraId="20836BB9">
            <w:pPr>
              <w:pStyle w:val="2"/>
              <w:jc w:val="center"/>
              <w:rPr>
                <w:rFonts w:hint="default"/>
                <w:color w:val="auto"/>
                <w:u w:val="none"/>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r>
              <w:rPr>
                <w:rFonts w:hint="eastAsia"/>
                <w:color w:val="auto"/>
                <w:u w:val="none"/>
                <w:vertAlign w:val="baseline"/>
                <w:lang w:val="en-US" w:eastAsia="zh-CN"/>
              </w:rPr>
              <w:t xml:space="preserve">   </w:t>
            </w:r>
          </w:p>
        </w:tc>
        <w:tc>
          <w:tcPr>
            <w:tcW w:w="2320" w:type="dxa"/>
            <w:vAlign w:val="center"/>
          </w:tcPr>
          <w:p w14:paraId="7C38B93B">
            <w:pPr>
              <w:pStyle w:val="2"/>
              <w:jc w:val="center"/>
              <w:rPr>
                <w:rFonts w:hint="eastAsia"/>
                <w:b/>
                <w:bCs/>
                <w:color w:val="auto"/>
                <w:vertAlign w:val="baseline"/>
                <w:lang w:val="en-US" w:eastAsia="zh-CN"/>
              </w:rPr>
            </w:pPr>
            <w:r>
              <w:rPr>
                <w:rFonts w:hint="eastAsia"/>
                <w:b/>
                <w:bCs/>
                <w:color w:val="auto"/>
                <w:vertAlign w:val="baseline"/>
                <w:lang w:val="en-US" w:eastAsia="zh-CN"/>
              </w:rPr>
              <w:t>600元/辆</w:t>
            </w:r>
          </w:p>
        </w:tc>
        <w:tc>
          <w:tcPr>
            <w:tcW w:w="2255" w:type="dxa"/>
            <w:vAlign w:val="center"/>
          </w:tcPr>
          <w:p w14:paraId="04C72181">
            <w:pPr>
              <w:pStyle w:val="2"/>
              <w:jc w:val="center"/>
              <w:rPr>
                <w:rFonts w:hint="default"/>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c>
          <w:tcPr>
            <w:tcW w:w="1934" w:type="dxa"/>
            <w:vAlign w:val="center"/>
          </w:tcPr>
          <w:p w14:paraId="1E98CAC6">
            <w:pPr>
              <w:pStyle w:val="2"/>
              <w:jc w:val="center"/>
              <w:rPr>
                <w:rFonts w:hint="eastAsia"/>
                <w:b/>
                <w:bCs/>
                <w:color w:val="auto"/>
                <w:vertAlign w:val="baseline"/>
                <w:lang w:val="en-US" w:eastAsia="zh-CN"/>
              </w:rPr>
            </w:pPr>
            <w:r>
              <w:rPr>
                <w:rFonts w:hint="eastAsia"/>
                <w:b/>
                <w:bCs/>
                <w:color w:val="auto"/>
                <w:vertAlign w:val="baseline"/>
                <w:lang w:val="en-US" w:eastAsia="zh-CN"/>
              </w:rPr>
              <w:t>800元/辆</w:t>
            </w:r>
          </w:p>
        </w:tc>
        <w:tc>
          <w:tcPr>
            <w:tcW w:w="1907" w:type="dxa"/>
            <w:vAlign w:val="center"/>
          </w:tcPr>
          <w:p w14:paraId="03D7A1C6">
            <w:pPr>
              <w:pStyle w:val="2"/>
              <w:jc w:val="center"/>
              <w:rPr>
                <w:rFonts w:hint="eastAsia"/>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r>
      <w:tr w14:paraId="3976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25" w:type="dxa"/>
            <w:vAlign w:val="center"/>
          </w:tcPr>
          <w:p w14:paraId="5D8D90F0">
            <w:pPr>
              <w:pStyle w:val="2"/>
              <w:jc w:val="center"/>
              <w:rPr>
                <w:rFonts w:hint="default"/>
                <w:color w:val="auto"/>
                <w:vertAlign w:val="baseline"/>
                <w:lang w:val="en-US" w:eastAsia="zh-CN"/>
              </w:rPr>
            </w:pPr>
            <w:r>
              <w:rPr>
                <w:rFonts w:hint="eastAsia"/>
                <w:color w:val="auto"/>
                <w:vertAlign w:val="baseline"/>
                <w:lang w:val="en-US" w:eastAsia="zh-CN"/>
              </w:rPr>
              <w:t>中巴（17-23座）</w:t>
            </w:r>
          </w:p>
        </w:tc>
        <w:tc>
          <w:tcPr>
            <w:tcW w:w="2228" w:type="dxa"/>
            <w:vAlign w:val="center"/>
          </w:tcPr>
          <w:p w14:paraId="1FED06C0">
            <w:pPr>
              <w:pStyle w:val="2"/>
              <w:jc w:val="center"/>
              <w:rPr>
                <w:rFonts w:hint="default"/>
                <w:b/>
                <w:bCs/>
                <w:color w:val="auto"/>
                <w:vertAlign w:val="baseline"/>
                <w:lang w:val="en-US" w:eastAsia="zh-CN"/>
              </w:rPr>
            </w:pPr>
            <w:r>
              <w:rPr>
                <w:rFonts w:hint="eastAsia"/>
                <w:b/>
                <w:bCs/>
                <w:color w:val="auto"/>
                <w:vertAlign w:val="baseline"/>
                <w:lang w:val="en-US" w:eastAsia="zh-CN"/>
              </w:rPr>
              <w:t>600元/辆</w:t>
            </w:r>
          </w:p>
        </w:tc>
        <w:tc>
          <w:tcPr>
            <w:tcW w:w="2148" w:type="dxa"/>
            <w:vAlign w:val="center"/>
          </w:tcPr>
          <w:p w14:paraId="55547B63">
            <w:pPr>
              <w:pStyle w:val="2"/>
              <w:jc w:val="center"/>
              <w:rPr>
                <w:rFonts w:hint="default"/>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c>
          <w:tcPr>
            <w:tcW w:w="2320" w:type="dxa"/>
            <w:vAlign w:val="center"/>
          </w:tcPr>
          <w:p w14:paraId="4B3F84D0">
            <w:pPr>
              <w:pStyle w:val="2"/>
              <w:jc w:val="center"/>
              <w:rPr>
                <w:rFonts w:hint="eastAsia"/>
                <w:b/>
                <w:bCs/>
                <w:color w:val="auto"/>
                <w:vertAlign w:val="baseline"/>
                <w:lang w:val="en-US" w:eastAsia="zh-CN"/>
              </w:rPr>
            </w:pPr>
            <w:r>
              <w:rPr>
                <w:rFonts w:hint="eastAsia"/>
                <w:b/>
                <w:bCs/>
                <w:color w:val="auto"/>
                <w:vertAlign w:val="baseline"/>
                <w:lang w:val="en-US" w:eastAsia="zh-CN"/>
              </w:rPr>
              <w:t>850元/辆</w:t>
            </w:r>
          </w:p>
        </w:tc>
        <w:tc>
          <w:tcPr>
            <w:tcW w:w="2255" w:type="dxa"/>
            <w:vAlign w:val="center"/>
          </w:tcPr>
          <w:p w14:paraId="2576D921">
            <w:pPr>
              <w:pStyle w:val="2"/>
              <w:jc w:val="center"/>
              <w:rPr>
                <w:rFonts w:hint="default"/>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c>
          <w:tcPr>
            <w:tcW w:w="1934" w:type="dxa"/>
            <w:vAlign w:val="center"/>
          </w:tcPr>
          <w:p w14:paraId="1E7EFD2A">
            <w:pPr>
              <w:pStyle w:val="2"/>
              <w:jc w:val="center"/>
              <w:rPr>
                <w:rFonts w:hint="eastAsia"/>
                <w:b/>
                <w:bCs/>
                <w:color w:val="auto"/>
                <w:vertAlign w:val="baseline"/>
                <w:lang w:val="en-US" w:eastAsia="zh-CN"/>
              </w:rPr>
            </w:pPr>
            <w:r>
              <w:rPr>
                <w:rFonts w:hint="eastAsia"/>
                <w:b/>
                <w:bCs/>
                <w:color w:val="auto"/>
                <w:vertAlign w:val="baseline"/>
                <w:lang w:val="en-US" w:eastAsia="zh-CN"/>
              </w:rPr>
              <w:t>1000元/辆</w:t>
            </w:r>
          </w:p>
        </w:tc>
        <w:tc>
          <w:tcPr>
            <w:tcW w:w="1907" w:type="dxa"/>
            <w:vAlign w:val="center"/>
          </w:tcPr>
          <w:p w14:paraId="0615F9CF">
            <w:pPr>
              <w:pStyle w:val="2"/>
              <w:jc w:val="center"/>
              <w:rPr>
                <w:rFonts w:hint="eastAsia"/>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r>
      <w:tr w14:paraId="57E6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225" w:type="dxa"/>
            <w:vAlign w:val="center"/>
          </w:tcPr>
          <w:p w14:paraId="55C139EC">
            <w:pPr>
              <w:pStyle w:val="2"/>
              <w:jc w:val="center"/>
              <w:rPr>
                <w:rFonts w:hint="default"/>
                <w:color w:val="auto"/>
                <w:vertAlign w:val="baseline"/>
                <w:lang w:val="en-US" w:eastAsia="zh-CN"/>
              </w:rPr>
            </w:pPr>
            <w:r>
              <w:rPr>
                <w:rFonts w:hint="eastAsia"/>
                <w:color w:val="auto"/>
                <w:vertAlign w:val="baseline"/>
                <w:lang w:val="en-US" w:eastAsia="zh-CN"/>
              </w:rPr>
              <w:t>大巴 35座以上</w:t>
            </w:r>
          </w:p>
        </w:tc>
        <w:tc>
          <w:tcPr>
            <w:tcW w:w="2228" w:type="dxa"/>
            <w:vAlign w:val="center"/>
          </w:tcPr>
          <w:p w14:paraId="6F24CFFE">
            <w:pPr>
              <w:pStyle w:val="2"/>
              <w:jc w:val="center"/>
              <w:rPr>
                <w:rFonts w:hint="default"/>
                <w:b/>
                <w:bCs/>
                <w:color w:val="auto"/>
                <w:vertAlign w:val="baseline"/>
                <w:lang w:val="en-US" w:eastAsia="zh-CN"/>
              </w:rPr>
            </w:pPr>
            <w:r>
              <w:rPr>
                <w:rFonts w:hint="eastAsia"/>
                <w:b/>
                <w:bCs/>
                <w:color w:val="auto"/>
                <w:vertAlign w:val="baseline"/>
                <w:lang w:val="en-US" w:eastAsia="zh-CN"/>
              </w:rPr>
              <w:t>800元/辆</w:t>
            </w:r>
          </w:p>
        </w:tc>
        <w:tc>
          <w:tcPr>
            <w:tcW w:w="2148" w:type="dxa"/>
            <w:vAlign w:val="center"/>
          </w:tcPr>
          <w:p w14:paraId="19DBB6D2">
            <w:pPr>
              <w:pStyle w:val="2"/>
              <w:jc w:val="center"/>
              <w:rPr>
                <w:rFonts w:hint="default"/>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c>
          <w:tcPr>
            <w:tcW w:w="2320" w:type="dxa"/>
            <w:vAlign w:val="center"/>
          </w:tcPr>
          <w:p w14:paraId="6F984D6F">
            <w:pPr>
              <w:pStyle w:val="2"/>
              <w:jc w:val="center"/>
              <w:rPr>
                <w:rFonts w:hint="eastAsia"/>
                <w:b/>
                <w:bCs/>
                <w:color w:val="auto"/>
                <w:vertAlign w:val="baseline"/>
                <w:lang w:val="en-US" w:eastAsia="zh-CN"/>
              </w:rPr>
            </w:pPr>
            <w:r>
              <w:rPr>
                <w:rFonts w:hint="eastAsia"/>
                <w:b/>
                <w:bCs/>
                <w:color w:val="auto"/>
                <w:vertAlign w:val="baseline"/>
                <w:lang w:val="en-US" w:eastAsia="zh-CN"/>
              </w:rPr>
              <w:t>1050元/辆</w:t>
            </w:r>
          </w:p>
        </w:tc>
        <w:tc>
          <w:tcPr>
            <w:tcW w:w="2255" w:type="dxa"/>
            <w:vAlign w:val="center"/>
          </w:tcPr>
          <w:p w14:paraId="3DEE29CE">
            <w:pPr>
              <w:pStyle w:val="2"/>
              <w:jc w:val="center"/>
              <w:rPr>
                <w:rFonts w:hint="default"/>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c>
          <w:tcPr>
            <w:tcW w:w="1934" w:type="dxa"/>
            <w:vAlign w:val="center"/>
          </w:tcPr>
          <w:p w14:paraId="00FDDD60">
            <w:pPr>
              <w:pStyle w:val="2"/>
              <w:jc w:val="center"/>
              <w:rPr>
                <w:rFonts w:hint="eastAsia"/>
                <w:b/>
                <w:bCs/>
                <w:color w:val="auto"/>
                <w:vertAlign w:val="baseline"/>
                <w:lang w:val="en-US" w:eastAsia="zh-CN"/>
              </w:rPr>
            </w:pPr>
            <w:r>
              <w:rPr>
                <w:rFonts w:hint="eastAsia"/>
                <w:b/>
                <w:bCs/>
                <w:color w:val="auto"/>
                <w:vertAlign w:val="baseline"/>
                <w:lang w:val="en-US" w:eastAsia="zh-CN"/>
              </w:rPr>
              <w:t>1500元/辆</w:t>
            </w:r>
          </w:p>
        </w:tc>
        <w:tc>
          <w:tcPr>
            <w:tcW w:w="1907" w:type="dxa"/>
            <w:vAlign w:val="center"/>
          </w:tcPr>
          <w:p w14:paraId="297A76D0">
            <w:pPr>
              <w:pStyle w:val="2"/>
              <w:jc w:val="center"/>
              <w:rPr>
                <w:rFonts w:hint="eastAsia"/>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r>
      <w:tr w14:paraId="5521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25" w:type="dxa"/>
            <w:vAlign w:val="center"/>
          </w:tcPr>
          <w:p w14:paraId="1F98AF37">
            <w:pPr>
              <w:pStyle w:val="2"/>
              <w:jc w:val="center"/>
              <w:rPr>
                <w:rFonts w:hint="eastAsia"/>
                <w:color w:val="auto"/>
                <w:vertAlign w:val="baseline"/>
                <w:lang w:val="en-US" w:eastAsia="zh-CN"/>
              </w:rPr>
            </w:pPr>
            <w:r>
              <w:rPr>
                <w:rFonts w:hint="eastAsia"/>
                <w:color w:val="auto"/>
                <w:vertAlign w:val="baseline"/>
                <w:lang w:val="en-US" w:eastAsia="zh-CN"/>
              </w:rPr>
              <w:t>单价合计</w:t>
            </w:r>
          </w:p>
        </w:tc>
        <w:tc>
          <w:tcPr>
            <w:tcW w:w="2228" w:type="dxa"/>
            <w:vAlign w:val="center"/>
          </w:tcPr>
          <w:p w14:paraId="1E28E07F">
            <w:pPr>
              <w:pStyle w:val="2"/>
              <w:jc w:val="center"/>
              <w:rPr>
                <w:rFonts w:hint="default"/>
                <w:b/>
                <w:bCs/>
                <w:color w:val="auto"/>
                <w:vertAlign w:val="baseline"/>
                <w:lang w:val="en-US" w:eastAsia="zh-CN"/>
              </w:rPr>
            </w:pPr>
            <w:r>
              <w:rPr>
                <w:rFonts w:hint="eastAsia"/>
                <w:b/>
                <w:bCs/>
                <w:color w:val="auto"/>
                <w:vertAlign w:val="baseline"/>
                <w:lang w:val="en-US" w:eastAsia="zh-CN"/>
              </w:rPr>
              <w:t>1700元/辆</w:t>
            </w:r>
          </w:p>
        </w:tc>
        <w:tc>
          <w:tcPr>
            <w:tcW w:w="2148" w:type="dxa"/>
            <w:vAlign w:val="center"/>
          </w:tcPr>
          <w:p w14:paraId="1FE6B5B6">
            <w:pPr>
              <w:pStyle w:val="2"/>
              <w:jc w:val="center"/>
              <w:rPr>
                <w:rFonts w:hint="eastAsia"/>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c>
          <w:tcPr>
            <w:tcW w:w="2320" w:type="dxa"/>
            <w:vAlign w:val="center"/>
          </w:tcPr>
          <w:p w14:paraId="36264BC6">
            <w:pPr>
              <w:pStyle w:val="2"/>
              <w:jc w:val="center"/>
              <w:rPr>
                <w:rFonts w:hint="default"/>
                <w:b/>
                <w:bCs/>
                <w:color w:val="auto"/>
                <w:vertAlign w:val="baseline"/>
                <w:lang w:val="en-US" w:eastAsia="zh-CN"/>
              </w:rPr>
            </w:pPr>
            <w:r>
              <w:rPr>
                <w:rFonts w:hint="eastAsia"/>
                <w:b/>
                <w:bCs/>
                <w:color w:val="auto"/>
                <w:vertAlign w:val="baseline"/>
                <w:lang w:val="en-US" w:eastAsia="zh-CN"/>
              </w:rPr>
              <w:t>2500元/辆</w:t>
            </w:r>
          </w:p>
        </w:tc>
        <w:tc>
          <w:tcPr>
            <w:tcW w:w="2255" w:type="dxa"/>
            <w:vAlign w:val="center"/>
          </w:tcPr>
          <w:p w14:paraId="22E541FB">
            <w:pPr>
              <w:pStyle w:val="2"/>
              <w:jc w:val="center"/>
              <w:rPr>
                <w:rFonts w:hint="eastAsia"/>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c>
          <w:tcPr>
            <w:tcW w:w="1934" w:type="dxa"/>
            <w:vAlign w:val="center"/>
          </w:tcPr>
          <w:p w14:paraId="1CDA7579">
            <w:pPr>
              <w:pStyle w:val="2"/>
              <w:jc w:val="center"/>
              <w:rPr>
                <w:rFonts w:hint="default"/>
                <w:b/>
                <w:bCs/>
                <w:color w:val="auto"/>
                <w:vertAlign w:val="baseline"/>
                <w:lang w:val="en-US" w:eastAsia="zh-CN"/>
              </w:rPr>
            </w:pPr>
            <w:r>
              <w:rPr>
                <w:rFonts w:hint="eastAsia"/>
                <w:b/>
                <w:bCs/>
                <w:color w:val="auto"/>
                <w:vertAlign w:val="baseline"/>
                <w:lang w:val="en-US" w:eastAsia="zh-CN"/>
              </w:rPr>
              <w:t>3300元/辆</w:t>
            </w:r>
          </w:p>
        </w:tc>
        <w:tc>
          <w:tcPr>
            <w:tcW w:w="1907" w:type="dxa"/>
            <w:vAlign w:val="center"/>
          </w:tcPr>
          <w:p w14:paraId="0F998DC1">
            <w:pPr>
              <w:pStyle w:val="2"/>
              <w:jc w:val="center"/>
              <w:rPr>
                <w:rFonts w:hint="eastAsia"/>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r>
    </w:tbl>
    <w:p w14:paraId="0D8BB6C2">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备注：</w:t>
      </w:r>
    </w:p>
    <w:p w14:paraId="422CC8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720" w:firstLineChars="300"/>
        <w:textAlignment w:val="auto"/>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1.“单价合计”须与“格式一 比选报价一览表”中的“单价合计报价”一致。</w:t>
      </w:r>
    </w:p>
    <w:p w14:paraId="4A5562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Times New Roman"/>
          <w:color w:val="auto"/>
          <w:sz w:val="24"/>
          <w:szCs w:val="24"/>
        </w:rPr>
      </w:pPr>
      <w:r>
        <w:rPr>
          <w:rFonts w:hint="eastAsia" w:ascii="宋体" w:hAnsi="宋体" w:cs="宋体"/>
          <w:b/>
          <w:color w:val="auto"/>
          <w:sz w:val="24"/>
          <w:szCs w:val="24"/>
          <w:lang w:val="en-US" w:eastAsia="zh-CN"/>
        </w:rPr>
        <w:t>2.以上价格包括单辆车往返的价格。</w:t>
      </w:r>
    </w:p>
    <w:p w14:paraId="17256C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71FD3C0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2A77A37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5855D42F">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2649CB5B">
      <w:pPr>
        <w:rPr>
          <w:rStyle w:val="33"/>
          <w:rFonts w:hint="eastAsia" w:ascii="宋体" w:hAnsi="宋体" w:eastAsia="宋体" w:cs="宋体"/>
          <w:b/>
          <w:bCs w:val="0"/>
          <w:color w:val="auto"/>
          <w:lang w:val="en-US" w:eastAsia="zh-CN"/>
        </w:rPr>
        <w:sectPr>
          <w:pgSz w:w="16838" w:h="11906" w:orient="landscape"/>
          <w:pgMar w:top="1134" w:right="936" w:bottom="1532" w:left="936" w:header="510" w:footer="680" w:gutter="0"/>
          <w:pgBorders>
            <w:top w:val="none" w:sz="0" w:space="0"/>
            <w:left w:val="none" w:sz="0" w:space="0"/>
            <w:bottom w:val="none" w:sz="0" w:space="0"/>
            <w:right w:val="none" w:sz="0" w:space="0"/>
          </w:pgBorders>
          <w:lnNumType w:countBy="0"/>
          <w:pgNumType w:fmt="decimal"/>
          <w:cols w:space="425" w:num="1"/>
          <w:vAlign w:val="top"/>
          <w:docGrid w:type="linesAndChars" w:linePitch="312" w:charSpace="0"/>
        </w:sectPr>
      </w:pPr>
      <w:r>
        <w:rPr>
          <w:rStyle w:val="33"/>
          <w:rFonts w:hint="eastAsia" w:ascii="宋体" w:hAnsi="宋体" w:eastAsia="宋体" w:cs="宋体"/>
          <w:b/>
          <w:bCs w:val="0"/>
          <w:color w:val="auto"/>
          <w:lang w:val="en-US" w:eastAsia="zh-CN"/>
        </w:rPr>
        <w:br w:type="page"/>
      </w:r>
    </w:p>
    <w:p w14:paraId="29750B38">
      <w:pPr>
        <w:pStyle w:val="2"/>
        <w:rPr>
          <w:rFonts w:hint="eastAsia"/>
          <w:lang w:val="en-US" w:eastAsia="zh-CN"/>
        </w:rPr>
      </w:pPr>
    </w:p>
    <w:p w14:paraId="16616FFD">
      <w:pPr>
        <w:jc w:val="center"/>
        <w:outlineLvl w:val="1"/>
        <w:rPr>
          <w:rStyle w:val="33"/>
          <w:rFonts w:hint="eastAsia" w:ascii="宋体" w:hAnsi="宋体" w:eastAsia="宋体" w:cs="宋体"/>
          <w:b/>
          <w:bCs w:val="0"/>
          <w:color w:val="auto"/>
          <w:lang w:val="en-US" w:eastAsia="zh-CN"/>
        </w:rPr>
      </w:pPr>
      <w:r>
        <w:rPr>
          <w:rStyle w:val="33"/>
          <w:rFonts w:hint="eastAsia" w:ascii="宋体" w:hAnsi="宋体" w:eastAsia="宋体" w:cs="宋体"/>
          <w:b/>
          <w:bCs w:val="0"/>
          <w:color w:val="auto"/>
          <w:lang w:val="en-US" w:eastAsia="zh-CN"/>
        </w:rPr>
        <w:t>格式</w:t>
      </w:r>
      <w:r>
        <w:rPr>
          <w:rStyle w:val="33"/>
          <w:rFonts w:hint="eastAsia" w:ascii="宋体" w:hAnsi="宋体" w:cs="宋体"/>
          <w:b/>
          <w:bCs w:val="0"/>
          <w:color w:val="auto"/>
          <w:lang w:val="en-US" w:eastAsia="zh-CN"/>
        </w:rPr>
        <w:t>3</w:t>
      </w:r>
      <w:r>
        <w:rPr>
          <w:rStyle w:val="33"/>
          <w:rFonts w:hint="eastAsia" w:ascii="宋体" w:hAnsi="宋体" w:eastAsia="宋体" w:cs="宋体"/>
          <w:b/>
          <w:bCs w:val="0"/>
          <w:color w:val="auto"/>
          <w:lang w:val="en-US" w:eastAsia="zh-CN"/>
        </w:rPr>
        <w:t>：供应商资格证明文件</w:t>
      </w:r>
      <w:bookmarkEnd w:id="25"/>
      <w:bookmarkEnd w:id="26"/>
      <w:bookmarkEnd w:id="27"/>
      <w:bookmarkEnd w:id="28"/>
    </w:p>
    <w:p w14:paraId="01B42410">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lang w:val="en-US" w:eastAsia="zh-CN"/>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auto"/>
          <w:sz w:val="24"/>
          <w:szCs w:val="24"/>
          <w:lang w:eastAsia="zh-CN"/>
        </w:rPr>
        <w:t>。</w:t>
      </w:r>
    </w:p>
    <w:p w14:paraId="3C965A90">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.其他要求：</w:t>
      </w:r>
      <w:r>
        <w:rPr>
          <w:rFonts w:hint="eastAsia" w:ascii="宋体" w:hAnsi="宋体" w:eastAsia="宋体" w:cs="宋体"/>
          <w:b w:val="0"/>
          <w:bCs/>
          <w:color w:val="auto"/>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val="0"/>
          <w:bCs/>
          <w:color w:val="auto"/>
          <w:sz w:val="24"/>
          <w:szCs w:val="24"/>
          <w:lang w:val="en-US" w:eastAsia="zh-CN"/>
        </w:rPr>
        <w:t>。</w:t>
      </w: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致昆明市呈贡区第一中学：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我公司</w:t>
      </w:r>
      <w:r>
        <w:rPr>
          <w:rFonts w:hint="eastAsia" w:ascii="宋体" w:hAnsi="宋体" w:eastAsia="宋体" w:cs="宋体"/>
          <w:b w:val="0"/>
          <w:bCs/>
          <w:color w:val="auto"/>
          <w:sz w:val="24"/>
          <w:szCs w:val="24"/>
          <w:lang w:val="en-US" w:eastAsia="zh-CN"/>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eastAsia="宋体" w:cs="宋体"/>
          <w:b w:val="0"/>
          <w:bCs/>
          <w:color w:val="auto"/>
          <w:sz w:val="24"/>
          <w:szCs w:val="24"/>
          <w:lang w:val="en-US" w:eastAsia="zh-CN"/>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auto"/>
          <w:sz w:val="24"/>
          <w:szCs w:val="24"/>
          <w:lang w:val="en-US" w:eastAsia="zh-CN"/>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供应商名称（盖单位公章）：</w:t>
      </w:r>
      <w:r>
        <w:rPr>
          <w:rFonts w:hint="eastAsia" w:ascii="宋体" w:hAnsi="宋体" w:eastAsia="宋体" w:cs="宋体"/>
          <w:b/>
          <w:bCs w:val="0"/>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日期：</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月</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日</w:t>
      </w:r>
    </w:p>
    <w:p w14:paraId="3014BEE3">
      <w:pPr>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br w:type="page"/>
      </w:r>
    </w:p>
    <w:p w14:paraId="798353DB">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default"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3.</w:t>
      </w:r>
      <w:r>
        <w:rPr>
          <w:rFonts w:hint="eastAsia" w:ascii="宋体" w:hAnsi="宋体" w:cs="宋体"/>
          <w:b/>
          <w:bCs w:val="0"/>
          <w:color w:val="000000"/>
          <w:sz w:val="24"/>
          <w:szCs w:val="24"/>
          <w:lang w:val="en-US" w:eastAsia="zh-CN"/>
        </w:rPr>
        <w:t>特定资格要求：</w:t>
      </w:r>
      <w:r>
        <w:rPr>
          <w:rFonts w:hint="eastAsia" w:ascii="宋体" w:hAnsi="宋体" w:cs="宋体"/>
          <w:b w:val="0"/>
          <w:bCs/>
          <w:color w:val="000000"/>
          <w:sz w:val="24"/>
          <w:szCs w:val="24"/>
          <w:lang w:val="en-US" w:eastAsia="zh-CN"/>
        </w:rPr>
        <w:t>供应商必须具备《道路运输经营许可证》</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000000"/>
          <w:sz w:val="24"/>
          <w:szCs w:val="24"/>
          <w:lang w:val="en-US" w:eastAsia="zh-CN"/>
        </w:rPr>
        <w:t>。</w:t>
      </w:r>
    </w:p>
    <w:p w14:paraId="41A96A4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cs="宋体"/>
          <w:b/>
          <w:bCs w:val="0"/>
          <w:color w:val="auto"/>
          <w:sz w:val="24"/>
          <w:szCs w:val="24"/>
          <w:lang w:val="en-US" w:eastAsia="zh-CN"/>
        </w:rPr>
      </w:pPr>
    </w:p>
    <w:p w14:paraId="530682E7">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cs="宋体"/>
          <w:b/>
          <w:bCs w:val="0"/>
          <w:color w:val="auto"/>
          <w:sz w:val="24"/>
          <w:szCs w:val="24"/>
          <w:lang w:val="en-US" w:eastAsia="zh-CN"/>
        </w:rPr>
      </w:pPr>
    </w:p>
    <w:p w14:paraId="256F9C1F">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cs="宋体"/>
          <w:b/>
          <w:bCs w:val="0"/>
          <w:color w:val="auto"/>
          <w:sz w:val="24"/>
          <w:szCs w:val="24"/>
          <w:lang w:val="en-US" w:eastAsia="zh-CN"/>
        </w:rPr>
      </w:pPr>
    </w:p>
    <w:p w14:paraId="190593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cs="宋体"/>
          <w:b/>
          <w:bCs w:val="0"/>
          <w:color w:val="auto"/>
          <w:sz w:val="24"/>
          <w:szCs w:val="24"/>
          <w:lang w:val="en-US" w:eastAsia="zh-CN"/>
        </w:rPr>
      </w:pP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4</w:t>
      </w:r>
      <w:r>
        <w:rPr>
          <w:rFonts w:hint="eastAsia" w:ascii="宋体" w:hAnsi="宋体" w:eastAsia="宋体" w:cs="宋体"/>
          <w:b/>
          <w:bCs w:val="0"/>
          <w:color w:val="auto"/>
          <w:sz w:val="24"/>
          <w:szCs w:val="24"/>
          <w:lang w:val="en-US" w:eastAsia="zh-CN"/>
        </w:rPr>
        <w:t>.</w:t>
      </w:r>
      <w:r>
        <w:rPr>
          <w:rFonts w:hint="eastAsia" w:ascii="宋体" w:hAnsi="宋体" w:eastAsia="宋体" w:cs="宋体"/>
          <w:b/>
          <w:bCs w:val="0"/>
          <w:color w:val="auto"/>
          <w:sz w:val="24"/>
          <w:szCs w:val="24"/>
        </w:rPr>
        <w:t>本项目不接受联合体投标</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auto"/>
          <w:sz w:val="24"/>
          <w:szCs w:val="24"/>
          <w:lang w:val="en-US" w:eastAsia="zh-CN"/>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致昆明市呈贡区第一中学：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我公司参加“昆明市呈贡区第一中学公务用车租赁服务采购（三次） ”以非</w:t>
      </w:r>
      <w:r>
        <w:rPr>
          <w:rFonts w:hint="eastAsia" w:ascii="宋体" w:hAnsi="宋体" w:eastAsia="宋体" w:cs="宋体"/>
          <w:b w:val="0"/>
          <w:bCs/>
          <w:color w:val="auto"/>
          <w:sz w:val="24"/>
          <w:szCs w:val="24"/>
        </w:rPr>
        <w:t>联合体投标</w:t>
      </w:r>
      <w:r>
        <w:rPr>
          <w:rFonts w:hint="eastAsia" w:ascii="宋体" w:hAnsi="宋体" w:eastAsia="宋体" w:cs="宋体"/>
          <w:b w:val="0"/>
          <w:bCs/>
          <w:color w:val="auto"/>
          <w:sz w:val="24"/>
          <w:szCs w:val="24"/>
          <w:lang w:val="en-US" w:eastAsia="zh-CN"/>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auto"/>
          <w:sz w:val="24"/>
          <w:szCs w:val="24"/>
          <w:lang w:val="en-US" w:eastAsia="zh-CN"/>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供应商名称（盖单位公章）：</w:t>
      </w:r>
      <w:r>
        <w:rPr>
          <w:rFonts w:hint="eastAsia" w:ascii="宋体" w:hAnsi="宋体" w:eastAsia="宋体" w:cs="宋体"/>
          <w:b/>
          <w:bCs w:val="0"/>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日期：</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月</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auto"/>
          <w:sz w:val="24"/>
          <w:szCs w:val="24"/>
        </w:rPr>
      </w:pPr>
    </w:p>
    <w:p w14:paraId="5140C971">
      <w:pPr>
        <w:rPr>
          <w:rStyle w:val="33"/>
          <w:rFonts w:hint="eastAsia" w:ascii="宋体" w:hAnsi="宋体" w:eastAsia="宋体" w:cs="宋体"/>
          <w:b/>
          <w:bCs w:val="0"/>
          <w:color w:val="auto"/>
          <w:lang w:val="en-US" w:eastAsia="zh-CN"/>
        </w:rPr>
      </w:pPr>
      <w:r>
        <w:rPr>
          <w:rStyle w:val="33"/>
          <w:rFonts w:hint="eastAsia" w:ascii="宋体" w:hAnsi="宋体" w:eastAsia="宋体" w:cs="宋体"/>
          <w:b/>
          <w:bCs w:val="0"/>
          <w:color w:val="auto"/>
          <w:lang w:val="en-US" w:eastAsia="zh-CN"/>
        </w:rPr>
        <w:br w:type="page"/>
      </w:r>
    </w:p>
    <w:p w14:paraId="611FD2FE">
      <w:pPr>
        <w:pStyle w:val="4"/>
        <w:bidi w:val="0"/>
        <w:jc w:val="center"/>
        <w:rPr>
          <w:rStyle w:val="33"/>
          <w:rFonts w:hint="eastAsia" w:ascii="宋体" w:hAnsi="宋体" w:eastAsia="宋体" w:cs="宋体"/>
          <w:b/>
          <w:bCs w:val="0"/>
          <w:color w:val="auto"/>
          <w:lang w:val="en-US" w:eastAsia="zh-CN"/>
        </w:rPr>
      </w:pPr>
      <w:bookmarkStart w:id="29" w:name="_Toc24792"/>
      <w:bookmarkStart w:id="30" w:name="_Toc19714"/>
      <w:bookmarkStart w:id="31" w:name="_Toc31215"/>
      <w:bookmarkStart w:id="32" w:name="_Toc10991"/>
      <w:r>
        <w:rPr>
          <w:rStyle w:val="33"/>
          <w:rFonts w:hint="eastAsia" w:ascii="宋体" w:hAnsi="宋体" w:eastAsia="宋体" w:cs="宋体"/>
          <w:b/>
          <w:bCs w:val="0"/>
          <w:color w:val="auto"/>
          <w:lang w:val="en-US" w:eastAsia="zh-CN"/>
        </w:rPr>
        <w:t>格式4：法定代表人（单位负责人）身份证明书、法定代表人（单位负责人）授权委托书</w:t>
      </w:r>
      <w:bookmarkEnd w:id="29"/>
      <w:bookmarkEnd w:id="30"/>
      <w:bookmarkEnd w:id="31"/>
      <w:bookmarkEnd w:id="32"/>
    </w:p>
    <w:p w14:paraId="3C654B06">
      <w:pPr>
        <w:pStyle w:val="5"/>
        <w:bidi w:val="0"/>
        <w:jc w:val="center"/>
        <w:rPr>
          <w:rStyle w:val="33"/>
          <w:rFonts w:hint="eastAsia" w:ascii="宋体" w:hAnsi="宋体" w:eastAsia="宋体" w:cs="宋体"/>
          <w:b/>
          <w:bCs w:val="0"/>
          <w:color w:val="auto"/>
          <w:lang w:val="en-US" w:eastAsia="zh-CN"/>
        </w:rPr>
      </w:pPr>
      <w:bookmarkStart w:id="33" w:name="_Toc25037"/>
      <w:bookmarkStart w:id="34" w:name="_Toc17478"/>
      <w:bookmarkStart w:id="35" w:name="_Toc14577"/>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4</w:t>
      </w:r>
      <w:r>
        <w:rPr>
          <w:rFonts w:hint="eastAsia" w:ascii="Times New Roman" w:hAnsi="Times New Roman" w:eastAsia="宋体"/>
          <w:b/>
          <w:color w:val="auto"/>
          <w:sz w:val="28"/>
          <w:szCs w:val="28"/>
          <w:lang w:val="en-US" w:eastAsia="zh-CN"/>
        </w:rPr>
        <w:t>-1：</w:t>
      </w:r>
      <w:r>
        <w:rPr>
          <w:rStyle w:val="40"/>
          <w:rFonts w:hint="eastAsia" w:ascii="宋体" w:hAnsi="宋体" w:cs="宋体"/>
          <w:b/>
          <w:bCs/>
          <w:i w:val="0"/>
          <w:caps w:val="0"/>
          <w:color w:val="auto"/>
          <w:spacing w:val="0"/>
          <w:w w:val="100"/>
          <w:kern w:val="2"/>
          <w:sz w:val="28"/>
          <w:szCs w:val="32"/>
          <w:lang w:val="en-US" w:eastAsia="zh-CN" w:bidi="ar-SA"/>
        </w:rPr>
        <w:t>法定代表人（单位负责人）</w:t>
      </w:r>
      <w:r>
        <w:rPr>
          <w:rStyle w:val="40"/>
          <w:rFonts w:ascii="宋体" w:hAnsi="宋体" w:cs="宋体"/>
          <w:b/>
          <w:bCs/>
          <w:i w:val="0"/>
          <w:caps w:val="0"/>
          <w:color w:val="auto"/>
          <w:spacing w:val="0"/>
          <w:w w:val="100"/>
          <w:kern w:val="2"/>
          <w:sz w:val="28"/>
          <w:szCs w:val="32"/>
          <w:lang w:val="en-US" w:eastAsia="zh-CN" w:bidi="ar-SA"/>
        </w:rPr>
        <w:t>身份证明书</w:t>
      </w:r>
      <w:bookmarkEnd w:id="33"/>
      <w:bookmarkEnd w:id="34"/>
      <w:bookmarkEnd w:id="35"/>
    </w:p>
    <w:p w14:paraId="6B3A8FC4">
      <w:pPr>
        <w:bidi w:val="0"/>
        <w:rPr>
          <w:rStyle w:val="40"/>
          <w:rFonts w:hint="eastAsia" w:ascii="宋体" w:hAnsi="宋体" w:eastAsia="宋体" w:cs="宋体"/>
          <w:b/>
          <w:i w:val="0"/>
          <w:caps w:val="0"/>
          <w:color w:val="auto"/>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u w:val="single"/>
          <w:lang w:val="en-US" w:eastAsia="zh-CN" w:bidi="ar-SA"/>
        </w:rPr>
      </w:pPr>
      <w:r>
        <w:rPr>
          <w:rStyle w:val="40"/>
          <w:rFonts w:ascii="宋体" w:hAnsi="宋体"/>
          <w:b w:val="0"/>
          <w:i w:val="0"/>
          <w:caps w:val="0"/>
          <w:color w:val="auto"/>
          <w:spacing w:val="0"/>
          <w:w w:val="100"/>
          <w:kern w:val="2"/>
          <w:sz w:val="24"/>
          <w:szCs w:val="24"/>
          <w:lang w:val="en-US" w:eastAsia="zh-CN" w:bidi="ar-SA"/>
        </w:rPr>
        <w:t>供应商名称：</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u w:val="single"/>
          <w:lang w:val="en-US" w:eastAsia="zh-CN" w:bidi="ar-SA"/>
        </w:rPr>
      </w:pPr>
      <w:r>
        <w:rPr>
          <w:rStyle w:val="40"/>
          <w:rFonts w:ascii="宋体" w:hAnsi="宋体"/>
          <w:b w:val="0"/>
          <w:i w:val="0"/>
          <w:caps w:val="0"/>
          <w:color w:val="auto"/>
          <w:spacing w:val="0"/>
          <w:w w:val="100"/>
          <w:kern w:val="2"/>
          <w:sz w:val="24"/>
          <w:szCs w:val="24"/>
          <w:lang w:val="en-US" w:eastAsia="zh-CN" w:bidi="ar-SA"/>
        </w:rPr>
        <w:t>单位性质：</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r>
        <w:rPr>
          <w:rStyle w:val="40"/>
          <w:rFonts w:ascii="宋体" w:hAnsi="宋体"/>
          <w:b w:val="0"/>
          <w:i w:val="0"/>
          <w:caps w:val="0"/>
          <w:color w:val="auto"/>
          <w:spacing w:val="0"/>
          <w:w w:val="100"/>
          <w:kern w:val="2"/>
          <w:sz w:val="24"/>
          <w:szCs w:val="24"/>
          <w:lang w:val="en-US" w:eastAsia="zh-CN" w:bidi="ar-SA"/>
        </w:rPr>
        <w:t>成立时间：</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 xml:space="preserve"> 年</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月</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u w:val="single"/>
          <w:lang w:val="en-US" w:eastAsia="zh-CN" w:bidi="ar-SA"/>
        </w:rPr>
      </w:pPr>
      <w:r>
        <w:rPr>
          <w:rStyle w:val="40"/>
          <w:rFonts w:ascii="宋体" w:hAnsi="宋体"/>
          <w:b w:val="0"/>
          <w:i w:val="0"/>
          <w:caps w:val="0"/>
          <w:color w:val="auto"/>
          <w:spacing w:val="0"/>
          <w:w w:val="100"/>
          <w:kern w:val="2"/>
          <w:sz w:val="24"/>
          <w:szCs w:val="24"/>
          <w:lang w:val="en-US" w:eastAsia="zh-CN" w:bidi="ar-SA"/>
        </w:rPr>
        <w:t>经营期限：</w:t>
      </w:r>
      <w:r>
        <w:rPr>
          <w:rStyle w:val="40"/>
          <w:rFonts w:ascii="宋体" w:hAnsi="宋体"/>
          <w:b w:val="0"/>
          <w:i w:val="0"/>
          <w:caps w:val="0"/>
          <w:color w:val="auto"/>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u w:val="single"/>
          <w:lang w:val="en-US" w:eastAsia="zh-CN" w:bidi="ar-SA"/>
        </w:rPr>
      </w:pPr>
      <w:r>
        <w:rPr>
          <w:rStyle w:val="40"/>
          <w:rFonts w:ascii="宋体" w:hAnsi="宋体"/>
          <w:b w:val="0"/>
          <w:i w:val="0"/>
          <w:caps w:val="0"/>
          <w:color w:val="auto"/>
          <w:spacing w:val="0"/>
          <w:w w:val="100"/>
          <w:kern w:val="2"/>
          <w:sz w:val="24"/>
          <w:szCs w:val="24"/>
          <w:lang w:val="en-US" w:eastAsia="zh-CN" w:bidi="ar-SA"/>
        </w:rPr>
        <w:t>姓名：</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性别：</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年龄：</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 xml:space="preserve"> 职务：</w:t>
      </w:r>
      <w:r>
        <w:rPr>
          <w:rStyle w:val="40"/>
          <w:rFonts w:ascii="宋体" w:hAnsi="宋体"/>
          <w:b w:val="0"/>
          <w:i w:val="0"/>
          <w:caps w:val="0"/>
          <w:color w:val="auto"/>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r>
        <w:rPr>
          <w:rStyle w:val="40"/>
          <w:rFonts w:ascii="宋体" w:hAnsi="宋体"/>
          <w:b w:val="0"/>
          <w:i w:val="0"/>
          <w:caps w:val="0"/>
          <w:color w:val="auto"/>
          <w:spacing w:val="0"/>
          <w:w w:val="100"/>
          <w:kern w:val="2"/>
          <w:sz w:val="24"/>
          <w:szCs w:val="24"/>
          <w:lang w:val="en-US" w:eastAsia="zh-CN" w:bidi="ar-SA"/>
        </w:rPr>
        <w:t>系</w:t>
      </w:r>
      <w:r>
        <w:rPr>
          <w:rStyle w:val="40"/>
          <w:rFonts w:ascii="宋体" w:hAnsi="宋体"/>
          <w:b w:val="0"/>
          <w:i w:val="0"/>
          <w:caps w:val="0"/>
          <w:color w:val="auto"/>
          <w:spacing w:val="0"/>
          <w:w w:val="100"/>
          <w:kern w:val="2"/>
          <w:sz w:val="24"/>
          <w:szCs w:val="24"/>
          <w:u w:val="single" w:color="000000"/>
          <w:lang w:val="en-US" w:eastAsia="zh-CN" w:bidi="ar-SA"/>
        </w:rPr>
        <w:t xml:space="preserve">（供应商名称）      </w:t>
      </w:r>
      <w:r>
        <w:rPr>
          <w:rStyle w:val="40"/>
          <w:rFonts w:ascii="宋体" w:hAnsi="宋体"/>
          <w:b w:val="0"/>
          <w:i w:val="0"/>
          <w:caps w:val="0"/>
          <w:color w:val="auto"/>
          <w:spacing w:val="0"/>
          <w:w w:val="100"/>
          <w:kern w:val="2"/>
          <w:sz w:val="24"/>
          <w:szCs w:val="24"/>
          <w:lang w:val="en-US" w:eastAsia="zh-CN" w:bidi="ar-SA"/>
        </w:rPr>
        <w:t>的</w:t>
      </w:r>
      <w:r>
        <w:rPr>
          <w:rStyle w:val="40"/>
          <w:rFonts w:hint="eastAsia" w:ascii="宋体" w:hAnsi="宋体"/>
          <w:b w:val="0"/>
          <w:i w:val="0"/>
          <w:caps w:val="0"/>
          <w:color w:val="auto"/>
          <w:spacing w:val="0"/>
          <w:w w:val="100"/>
          <w:kern w:val="2"/>
          <w:sz w:val="24"/>
          <w:szCs w:val="24"/>
          <w:lang w:val="en-US" w:eastAsia="zh-CN" w:bidi="ar-SA"/>
        </w:rPr>
        <w:t>法定代表人（单位负责人）</w:t>
      </w:r>
      <w:r>
        <w:rPr>
          <w:rStyle w:val="40"/>
          <w:rFonts w:ascii="宋体" w:hAnsi="宋体"/>
          <w:b w:val="0"/>
          <w:i w:val="0"/>
          <w:caps w:val="0"/>
          <w:color w:val="auto"/>
          <w:spacing w:val="0"/>
          <w:w w:val="100"/>
          <w:kern w:val="2"/>
          <w:sz w:val="24"/>
          <w:szCs w:val="24"/>
          <w:lang w:val="en-US" w:eastAsia="zh-CN" w:bidi="ar-SA"/>
        </w:rPr>
        <w:t>。</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40"/>
          <w:rFonts w:ascii="宋体" w:hAnsi="宋体"/>
          <w:b w:val="0"/>
          <w:i w:val="0"/>
          <w:caps w:val="0"/>
          <w:color w:val="auto"/>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40"/>
          <w:rFonts w:ascii="宋体" w:hAnsi="宋体"/>
          <w:b w:val="0"/>
          <w:i w:val="0"/>
          <w:caps w:val="0"/>
          <w:color w:val="auto"/>
          <w:spacing w:val="0"/>
          <w:w w:val="100"/>
          <w:kern w:val="2"/>
          <w:sz w:val="24"/>
          <w:szCs w:val="24"/>
          <w:lang w:val="en-US" w:eastAsia="zh-CN" w:bidi="ar-SA"/>
        </w:rPr>
      </w:pPr>
      <w:r>
        <w:rPr>
          <w:rStyle w:val="40"/>
          <w:rFonts w:ascii="宋体" w:hAnsi="宋体"/>
          <w:b w:val="0"/>
          <w:i w:val="0"/>
          <w:caps w:val="0"/>
          <w:color w:val="auto"/>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40"/>
          <w:rFonts w:ascii="宋体" w:hAnsi="宋体" w:cs="宋体"/>
          <w:b/>
          <w:bCs/>
          <w:i w:val="0"/>
          <w:caps w:val="0"/>
          <w:color w:val="auto"/>
          <w:spacing w:val="0"/>
          <w:w w:val="100"/>
          <w:kern w:val="2"/>
          <w:sz w:val="24"/>
          <w:szCs w:val="24"/>
          <w:lang w:val="en-US" w:eastAsia="zh-CN" w:bidi="ar-SA"/>
        </w:rPr>
      </w:pPr>
    </w:p>
    <w:p w14:paraId="70CAEAC2">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40"/>
          <w:rFonts w:ascii="宋体" w:hAnsi="宋体" w:cs="Times New Roman"/>
          <w:b/>
          <w:bCs/>
          <w:i w:val="0"/>
          <w:caps w:val="0"/>
          <w:color w:val="auto"/>
          <w:spacing w:val="0"/>
          <w:w w:val="100"/>
          <w:kern w:val="0"/>
          <w:sz w:val="24"/>
          <w:szCs w:val="24"/>
          <w:lang w:val="en-US" w:eastAsia="zh-CN" w:bidi="ar-SA"/>
        </w:rPr>
      </w:pPr>
      <w:r>
        <w:rPr>
          <w:rStyle w:val="40"/>
          <w:rFonts w:ascii="宋体" w:hAnsi="宋体" w:cs="Times New Roman"/>
          <w:b/>
          <w:bCs/>
          <w:i w:val="0"/>
          <w:caps w:val="0"/>
          <w:color w:val="auto"/>
          <w:spacing w:val="0"/>
          <w:w w:val="100"/>
          <w:kern w:val="0"/>
          <w:sz w:val="24"/>
          <w:szCs w:val="24"/>
          <w:lang w:val="en-US" w:eastAsia="zh-CN" w:bidi="ar-SA"/>
        </w:rPr>
        <w:t>注:</w:t>
      </w:r>
    </w:p>
    <w:p w14:paraId="495B5935">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40"/>
          <w:rFonts w:ascii="宋体" w:hAnsi="宋体" w:cs="Times New Roman"/>
          <w:b/>
          <w:bCs/>
          <w:i w:val="0"/>
          <w:caps w:val="0"/>
          <w:color w:val="auto"/>
          <w:spacing w:val="0"/>
          <w:w w:val="100"/>
          <w:kern w:val="0"/>
          <w:sz w:val="24"/>
          <w:szCs w:val="24"/>
          <w:lang w:val="en-US" w:eastAsia="zh-CN" w:bidi="ar-SA"/>
        </w:rPr>
      </w:pPr>
      <w:r>
        <w:rPr>
          <w:rStyle w:val="40"/>
          <w:rFonts w:ascii="宋体" w:hAnsi="宋体" w:cs="Times New Roman"/>
          <w:b/>
          <w:bCs/>
          <w:i w:val="0"/>
          <w:caps w:val="0"/>
          <w:color w:val="auto"/>
          <w:spacing w:val="0"/>
          <w:w w:val="100"/>
          <w:kern w:val="0"/>
          <w:sz w:val="24"/>
          <w:szCs w:val="24"/>
          <w:lang w:val="en-US" w:eastAsia="zh-CN" w:bidi="ar-SA"/>
        </w:rPr>
        <w:t xml:space="preserve">1. </w:t>
      </w:r>
      <w:r>
        <w:rPr>
          <w:rStyle w:val="40"/>
          <w:rFonts w:hint="eastAsia" w:hAnsi="宋体" w:cs="Times New Roman"/>
          <w:b/>
          <w:bCs/>
          <w:i w:val="0"/>
          <w:caps w:val="0"/>
          <w:color w:val="auto"/>
          <w:spacing w:val="0"/>
          <w:w w:val="100"/>
          <w:kern w:val="0"/>
          <w:sz w:val="24"/>
          <w:szCs w:val="24"/>
          <w:lang w:val="en-US" w:eastAsia="zh-CN" w:bidi="ar-SA"/>
        </w:rPr>
        <w:t>法定代表人（单位负责人）</w:t>
      </w:r>
      <w:r>
        <w:rPr>
          <w:rStyle w:val="40"/>
          <w:rFonts w:ascii="宋体" w:hAnsi="宋体" w:cs="Times New Roman"/>
          <w:b/>
          <w:bCs/>
          <w:i w:val="0"/>
          <w:caps w:val="0"/>
          <w:color w:val="auto"/>
          <w:spacing w:val="0"/>
          <w:w w:val="100"/>
          <w:kern w:val="0"/>
          <w:sz w:val="24"/>
          <w:szCs w:val="24"/>
          <w:lang w:val="en-US" w:eastAsia="zh-CN" w:bidi="ar-SA"/>
        </w:rPr>
        <w:t>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40"/>
          <w:rFonts w:ascii="宋体" w:hAnsi="宋体"/>
          <w:b/>
          <w:i w:val="0"/>
          <w:caps w:val="0"/>
          <w:color w:val="auto"/>
          <w:spacing w:val="0"/>
          <w:w w:val="100"/>
          <w:kern w:val="2"/>
          <w:sz w:val="30"/>
          <w:szCs w:val="30"/>
          <w:lang w:val="en-US" w:eastAsia="zh-CN" w:bidi="ar-SA"/>
        </w:rPr>
      </w:pPr>
      <w:r>
        <w:rPr>
          <w:rStyle w:val="40"/>
          <w:rFonts w:ascii="宋体" w:hAnsi="宋体" w:cs="Times New Roman"/>
          <w:b/>
          <w:bCs/>
          <w:i w:val="0"/>
          <w:caps w:val="0"/>
          <w:color w:val="auto"/>
          <w:spacing w:val="0"/>
          <w:w w:val="100"/>
          <w:kern w:val="0"/>
          <w:sz w:val="24"/>
          <w:szCs w:val="24"/>
          <w:lang w:val="en-US" w:eastAsia="zh-CN" w:bidi="ar-SA"/>
        </w:rPr>
        <w:t>2. 附</w:t>
      </w:r>
      <w:r>
        <w:rPr>
          <w:rStyle w:val="40"/>
          <w:rFonts w:hint="eastAsia" w:ascii="宋体" w:hAnsi="宋体" w:cs="Times New Roman"/>
          <w:b/>
          <w:bCs/>
          <w:i w:val="0"/>
          <w:caps w:val="0"/>
          <w:color w:val="auto"/>
          <w:spacing w:val="0"/>
          <w:w w:val="100"/>
          <w:kern w:val="0"/>
          <w:sz w:val="24"/>
          <w:szCs w:val="24"/>
          <w:lang w:val="en-US" w:eastAsia="zh-CN" w:bidi="ar-SA"/>
        </w:rPr>
        <w:t>法定代表人（单位负责人）</w:t>
      </w:r>
      <w:r>
        <w:rPr>
          <w:rStyle w:val="40"/>
          <w:rFonts w:ascii="宋体" w:hAnsi="宋体" w:cs="Times New Roman"/>
          <w:b/>
          <w:bCs/>
          <w:i w:val="0"/>
          <w:caps w:val="0"/>
          <w:color w:val="auto"/>
          <w:spacing w:val="0"/>
          <w:w w:val="100"/>
          <w:kern w:val="0"/>
          <w:sz w:val="24"/>
          <w:szCs w:val="24"/>
          <w:lang w:val="en-US" w:eastAsia="zh-CN" w:bidi="ar-SA"/>
        </w:rPr>
        <w:t>居民身份证复印件。</w:t>
      </w:r>
    </w:p>
    <w:p w14:paraId="6E484431">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40"/>
          <w:rFonts w:ascii="宋体" w:hAnsi="宋体"/>
          <w:b/>
          <w:i w:val="0"/>
          <w:caps w:val="0"/>
          <w:color w:val="auto"/>
          <w:spacing w:val="0"/>
          <w:w w:val="100"/>
          <w:kern w:val="0"/>
          <w:sz w:val="28"/>
          <w:szCs w:val="28"/>
          <w:lang w:val="en-US" w:eastAsia="zh-CN" w:bidi="ar-SA"/>
        </w:rPr>
      </w:pPr>
      <w:r>
        <w:rPr>
          <w:rStyle w:val="40"/>
          <w:rFonts w:ascii="宋体" w:hAnsi="宋体"/>
          <w:b w:val="0"/>
          <w:i w:val="0"/>
          <w:caps w:val="0"/>
          <w:color w:val="auto"/>
          <w:spacing w:val="0"/>
          <w:w w:val="100"/>
          <w:kern w:val="0"/>
          <w:sz w:val="24"/>
          <w:szCs w:val="24"/>
          <w:lang w:val="en-US" w:eastAsia="zh-CN" w:bidi="ar-SA"/>
        </w:rPr>
        <w:br w:type="page"/>
      </w:r>
    </w:p>
    <w:p w14:paraId="32226C07">
      <w:pPr>
        <w:pStyle w:val="5"/>
        <w:bidi w:val="0"/>
        <w:jc w:val="center"/>
        <w:rPr>
          <w:rFonts w:hint="eastAsia" w:ascii="Times New Roman" w:hAnsi="Times New Roman" w:eastAsia="宋体"/>
          <w:b/>
          <w:color w:val="auto"/>
          <w:sz w:val="28"/>
          <w:szCs w:val="28"/>
          <w:lang w:val="en-US" w:eastAsia="zh-CN"/>
        </w:rPr>
      </w:pPr>
      <w:bookmarkStart w:id="36" w:name="_Toc1902"/>
      <w:bookmarkStart w:id="37" w:name="_Toc30321"/>
      <w:bookmarkStart w:id="38" w:name="_Toc2449"/>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4</w:t>
      </w:r>
      <w:r>
        <w:rPr>
          <w:rFonts w:hint="eastAsia" w:ascii="Times New Roman" w:hAnsi="Times New Roman" w:eastAsia="宋体"/>
          <w:b/>
          <w:color w:val="auto"/>
          <w:sz w:val="28"/>
          <w:szCs w:val="28"/>
          <w:lang w:val="en-US" w:eastAsia="zh-CN"/>
        </w:rPr>
        <w:t>-2：</w:t>
      </w:r>
      <w:r>
        <w:rPr>
          <w:rFonts w:hint="eastAsia"/>
          <w:b/>
          <w:color w:val="auto"/>
          <w:sz w:val="28"/>
          <w:szCs w:val="28"/>
          <w:lang w:val="en-US" w:eastAsia="zh-CN"/>
        </w:rPr>
        <w:t>法定代表人（单位负责人）</w:t>
      </w:r>
      <w:r>
        <w:rPr>
          <w:rFonts w:hint="eastAsia" w:ascii="Times New Roman" w:hAnsi="Times New Roman" w:eastAsia="宋体"/>
          <w:b/>
          <w:color w:val="auto"/>
          <w:sz w:val="28"/>
          <w:szCs w:val="28"/>
          <w:lang w:val="en-US" w:eastAsia="zh-CN"/>
        </w:rPr>
        <w:t>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40"/>
          <w:rFonts w:ascii="宋体" w:hAnsi="宋体"/>
          <w:b w:val="0"/>
          <w:i w:val="0"/>
          <w:caps w:val="0"/>
          <w:color w:val="auto"/>
          <w:spacing w:val="0"/>
          <w:w w:val="100"/>
          <w:kern w:val="2"/>
          <w:sz w:val="24"/>
          <w:szCs w:val="24"/>
          <w:lang w:val="en-US" w:eastAsia="zh-CN" w:bidi="ar-SA"/>
        </w:rPr>
      </w:pPr>
      <w:r>
        <w:rPr>
          <w:rStyle w:val="40"/>
          <w:rFonts w:ascii="宋体" w:hAnsi="宋体"/>
          <w:b w:val="0"/>
          <w:i w:val="0"/>
          <w:caps w:val="0"/>
          <w:color w:val="auto"/>
          <w:spacing w:val="0"/>
          <w:w w:val="100"/>
          <w:kern w:val="2"/>
          <w:sz w:val="24"/>
          <w:szCs w:val="24"/>
          <w:lang w:val="en-US" w:eastAsia="zh-CN" w:bidi="ar-SA"/>
        </w:rPr>
        <w:t>本授权书声明：</w:t>
      </w:r>
      <w:r>
        <w:rPr>
          <w:rStyle w:val="40"/>
          <w:rFonts w:ascii="宋体" w:hAnsi="宋体"/>
          <w:b w:val="0"/>
          <w:i w:val="0"/>
          <w:caps w:val="0"/>
          <w:color w:val="auto"/>
          <w:spacing w:val="0"/>
          <w:w w:val="100"/>
          <w:kern w:val="2"/>
          <w:sz w:val="24"/>
          <w:szCs w:val="24"/>
          <w:u w:val="single" w:color="000000"/>
          <w:lang w:val="en-US" w:eastAsia="zh-CN" w:bidi="ar-SA"/>
        </w:rPr>
        <w:t xml:space="preserve">  （供应商全称） </w:t>
      </w:r>
      <w:r>
        <w:rPr>
          <w:rStyle w:val="40"/>
          <w:rFonts w:ascii="宋体" w:hAnsi="宋体"/>
          <w:b w:val="0"/>
          <w:i w:val="0"/>
          <w:caps w:val="0"/>
          <w:color w:val="auto"/>
          <w:spacing w:val="0"/>
          <w:w w:val="100"/>
          <w:kern w:val="2"/>
          <w:sz w:val="24"/>
          <w:szCs w:val="24"/>
          <w:lang w:val="en-US" w:eastAsia="zh-CN" w:bidi="ar-SA"/>
        </w:rPr>
        <w:t>的</w:t>
      </w:r>
      <w:r>
        <w:rPr>
          <w:rStyle w:val="40"/>
          <w:rFonts w:hint="eastAsia" w:ascii="宋体" w:hAnsi="宋体"/>
          <w:b w:val="0"/>
          <w:i w:val="0"/>
          <w:caps w:val="0"/>
          <w:color w:val="auto"/>
          <w:spacing w:val="0"/>
          <w:w w:val="100"/>
          <w:kern w:val="2"/>
          <w:sz w:val="24"/>
          <w:szCs w:val="24"/>
          <w:lang w:val="en-US" w:eastAsia="zh-CN" w:bidi="ar-SA"/>
        </w:rPr>
        <w:t>法定代表人（单位负责人）</w:t>
      </w:r>
      <w:r>
        <w:rPr>
          <w:rStyle w:val="40"/>
          <w:rFonts w:ascii="宋体" w:hAnsi="宋体"/>
          <w:b w:val="0"/>
          <w:i w:val="0"/>
          <w:caps w:val="0"/>
          <w:color w:val="auto"/>
          <w:spacing w:val="0"/>
          <w:w w:val="100"/>
          <w:kern w:val="2"/>
          <w:sz w:val="24"/>
          <w:szCs w:val="24"/>
          <w:lang w:val="en-US" w:eastAsia="zh-CN" w:bidi="ar-SA"/>
        </w:rPr>
        <w:t>代表本公司授权</w:t>
      </w:r>
      <w:r>
        <w:rPr>
          <w:rStyle w:val="40"/>
          <w:rFonts w:ascii="宋体" w:hAnsi="宋体"/>
          <w:b w:val="0"/>
          <w:i w:val="0"/>
          <w:caps w:val="0"/>
          <w:color w:val="auto"/>
          <w:spacing w:val="0"/>
          <w:w w:val="100"/>
          <w:kern w:val="2"/>
          <w:sz w:val="24"/>
          <w:szCs w:val="24"/>
          <w:u w:val="single" w:color="000000"/>
          <w:lang w:val="en-US" w:eastAsia="zh-CN" w:bidi="ar-SA"/>
        </w:rPr>
        <w:t>（委托代理人姓名）</w:t>
      </w:r>
      <w:r>
        <w:rPr>
          <w:rStyle w:val="40"/>
          <w:rFonts w:ascii="宋体" w:hAnsi="宋体"/>
          <w:b w:val="0"/>
          <w:i w:val="0"/>
          <w:caps w:val="0"/>
          <w:color w:val="auto"/>
          <w:spacing w:val="0"/>
          <w:w w:val="100"/>
          <w:kern w:val="2"/>
          <w:sz w:val="24"/>
          <w:szCs w:val="24"/>
          <w:lang w:val="en-US" w:eastAsia="zh-CN" w:bidi="ar-SA"/>
        </w:rPr>
        <w:t>为本公司合法代理人，就贵方组织的有关</w:t>
      </w:r>
      <w:r>
        <w:rPr>
          <w:rStyle w:val="40"/>
          <w:rFonts w:ascii="宋体" w:hAnsi="宋体"/>
          <w:b w:val="0"/>
          <w:i w:val="0"/>
          <w:caps w:val="0"/>
          <w:color w:val="auto"/>
          <w:spacing w:val="0"/>
          <w:w w:val="100"/>
          <w:kern w:val="2"/>
          <w:sz w:val="24"/>
          <w:szCs w:val="24"/>
          <w:u w:val="single" w:color="000000"/>
          <w:lang w:val="en-US" w:eastAsia="zh-CN" w:bidi="ar-SA"/>
        </w:rPr>
        <w:t>（项目名称）</w:t>
      </w:r>
      <w:r>
        <w:rPr>
          <w:rStyle w:val="40"/>
          <w:rFonts w:ascii="宋体" w:hAnsi="宋体"/>
          <w:b w:val="0"/>
          <w:i w:val="0"/>
          <w:caps w:val="0"/>
          <w:color w:val="auto"/>
          <w:spacing w:val="0"/>
          <w:w w:val="100"/>
          <w:kern w:val="2"/>
          <w:sz w:val="24"/>
          <w:szCs w:val="24"/>
          <w:lang w:val="en-US" w:eastAsia="zh-CN" w:bidi="ar-SA"/>
        </w:rPr>
        <w:t>项目（项目编号：</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）的</w:t>
      </w:r>
      <w:r>
        <w:rPr>
          <w:rStyle w:val="40"/>
          <w:rFonts w:hint="eastAsia" w:ascii="宋体" w:hAnsi="宋体"/>
          <w:b w:val="0"/>
          <w:i w:val="0"/>
          <w:caps w:val="0"/>
          <w:color w:val="auto"/>
          <w:spacing w:val="0"/>
          <w:w w:val="100"/>
          <w:kern w:val="2"/>
          <w:sz w:val="24"/>
          <w:szCs w:val="24"/>
          <w:lang w:val="en-US" w:eastAsia="zh-CN" w:bidi="ar-SA"/>
        </w:rPr>
        <w:t>比选</w:t>
      </w:r>
      <w:r>
        <w:rPr>
          <w:rStyle w:val="40"/>
          <w:rFonts w:ascii="宋体" w:hAnsi="宋体"/>
          <w:b w:val="0"/>
          <w:i w:val="0"/>
          <w:caps w:val="0"/>
          <w:color w:val="auto"/>
          <w:spacing w:val="0"/>
          <w:w w:val="100"/>
          <w:kern w:val="2"/>
          <w:sz w:val="24"/>
          <w:szCs w:val="24"/>
          <w:lang w:val="en-US" w:eastAsia="zh-CN" w:bidi="ar-SA"/>
        </w:rPr>
        <w:t>，以本单位名义参加。代理人在本项目</w:t>
      </w:r>
      <w:r>
        <w:rPr>
          <w:rStyle w:val="40"/>
          <w:rFonts w:hint="eastAsia" w:ascii="宋体" w:hAnsi="宋体"/>
          <w:b w:val="0"/>
          <w:i w:val="0"/>
          <w:caps w:val="0"/>
          <w:color w:val="auto"/>
          <w:spacing w:val="0"/>
          <w:w w:val="100"/>
          <w:kern w:val="2"/>
          <w:sz w:val="24"/>
          <w:szCs w:val="24"/>
          <w:lang w:val="en-US" w:eastAsia="zh-CN" w:bidi="ar-SA"/>
        </w:rPr>
        <w:t>比选</w:t>
      </w:r>
      <w:r>
        <w:rPr>
          <w:rStyle w:val="40"/>
          <w:rFonts w:ascii="宋体" w:hAnsi="宋体"/>
          <w:b w:val="0"/>
          <w:i w:val="0"/>
          <w:caps w:val="0"/>
          <w:color w:val="auto"/>
          <w:spacing w:val="0"/>
          <w:w w:val="100"/>
          <w:kern w:val="2"/>
          <w:sz w:val="24"/>
          <w:szCs w:val="24"/>
          <w:lang w:val="en-US" w:eastAsia="zh-CN" w:bidi="ar-SA"/>
        </w:rPr>
        <w:t>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40"/>
          <w:rFonts w:ascii="宋体" w:hAnsi="宋体"/>
          <w:b w:val="0"/>
          <w:i w:val="0"/>
          <w:caps w:val="0"/>
          <w:color w:val="auto"/>
          <w:spacing w:val="0"/>
          <w:w w:val="100"/>
          <w:kern w:val="2"/>
          <w:sz w:val="24"/>
          <w:szCs w:val="24"/>
          <w:lang w:val="en-US" w:eastAsia="zh-CN" w:bidi="ar-SA"/>
        </w:rPr>
      </w:pPr>
      <w:r>
        <w:rPr>
          <w:rStyle w:val="40"/>
          <w:rFonts w:ascii="宋体" w:hAnsi="宋体"/>
          <w:b w:val="0"/>
          <w:i w:val="0"/>
          <w:caps w:val="0"/>
          <w:color w:val="auto"/>
          <w:spacing w:val="0"/>
          <w:w w:val="100"/>
          <w:kern w:val="2"/>
          <w:sz w:val="24"/>
          <w:szCs w:val="24"/>
          <w:lang w:val="en-US" w:eastAsia="zh-CN" w:bidi="ar-SA"/>
        </w:rPr>
        <w:t>代理人无转委托权。</w:t>
      </w:r>
    </w:p>
    <w:p w14:paraId="004E5828">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40"/>
          <w:rFonts w:ascii="宋体" w:hAnsi="宋体"/>
          <w:b w:val="0"/>
          <w:i w:val="0"/>
          <w:caps w:val="0"/>
          <w:color w:val="auto"/>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color w:val="auto"/>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供应商</w:t>
      </w:r>
      <w:r>
        <w:rPr>
          <w:rFonts w:ascii="宋体" w:hAnsi="宋体" w:eastAsia="宋体" w:cs="宋体"/>
          <w:color w:val="auto"/>
          <w:kern w:val="0"/>
          <w:sz w:val="24"/>
          <w:szCs w:val="24"/>
        </w:rPr>
        <w:t>全称</w:t>
      </w:r>
      <w:r>
        <w:rPr>
          <w:rFonts w:hint="eastAsia" w:ascii="宋体" w:hAnsi="宋体" w:eastAsia="宋体" w:cs="Times New Roman"/>
          <w:color w:val="auto"/>
          <w:sz w:val="24"/>
          <w:szCs w:val="24"/>
        </w:rPr>
        <w:t>（</w:t>
      </w:r>
      <w:r>
        <w:rPr>
          <w:rFonts w:hint="eastAsia" w:ascii="Calibri" w:hAnsi="宋体" w:eastAsia="宋体" w:cs="Times New Roman"/>
          <w:color w:val="auto"/>
          <w:sz w:val="24"/>
          <w:szCs w:val="24"/>
        </w:rPr>
        <w:t>盖单位公章</w:t>
      </w:r>
      <w:r>
        <w:rPr>
          <w:rFonts w:hint="eastAsia" w:ascii="宋体" w:hAnsi="宋体" w:eastAsia="宋体" w:cs="Times New Roman"/>
          <w:color w:val="auto"/>
          <w:sz w:val="24"/>
          <w:szCs w:val="24"/>
        </w:rPr>
        <w:t>）</w:t>
      </w:r>
      <w:r>
        <w:rPr>
          <w:rFonts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rPr>
        <w:t>（签字）：</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代理人（签字）：</w:t>
      </w:r>
      <w:r>
        <w:rPr>
          <w:rFonts w:hint="eastAsia" w:ascii="宋体" w:hAnsi="宋体" w:eastAsia="宋体" w:cs="Times New Roman"/>
          <w:color w:val="auto"/>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代理人联系电话：</w:t>
      </w:r>
      <w:r>
        <w:rPr>
          <w:rFonts w:hint="eastAsia" w:ascii="宋体" w:hAnsi="宋体" w:eastAsia="宋体" w:cs="Times New Roman"/>
          <w:color w:val="auto"/>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40"/>
          <w:rFonts w:ascii="宋体" w:hAnsi="宋体" w:cs="Times New Roman"/>
          <w:b/>
          <w:bCs/>
          <w:i w:val="0"/>
          <w:caps w:val="0"/>
          <w:color w:val="auto"/>
          <w:spacing w:val="0"/>
          <w:w w:val="100"/>
          <w:kern w:val="0"/>
          <w:sz w:val="20"/>
          <w:szCs w:val="21"/>
          <w:lang w:val="en-US" w:eastAsia="zh-CN" w:bidi="ar-SA"/>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55D30DC8">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40"/>
          <w:rFonts w:ascii="宋体" w:hAnsi="宋体" w:cs="Times New Roman"/>
          <w:b/>
          <w:bCs/>
          <w:i w:val="0"/>
          <w:caps w:val="0"/>
          <w:color w:val="auto"/>
          <w:spacing w:val="0"/>
          <w:w w:val="100"/>
          <w:kern w:val="0"/>
          <w:sz w:val="24"/>
          <w:szCs w:val="24"/>
          <w:lang w:val="en-US" w:eastAsia="zh-CN" w:bidi="ar-SA"/>
        </w:rPr>
      </w:pPr>
    </w:p>
    <w:p w14:paraId="1792B7CA">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40"/>
          <w:rFonts w:ascii="宋体" w:hAnsi="宋体" w:cs="Times New Roman"/>
          <w:b/>
          <w:bCs/>
          <w:i w:val="0"/>
          <w:caps w:val="0"/>
          <w:color w:val="auto"/>
          <w:spacing w:val="0"/>
          <w:w w:val="100"/>
          <w:kern w:val="0"/>
          <w:sz w:val="24"/>
          <w:szCs w:val="24"/>
          <w:lang w:val="en-US" w:eastAsia="zh-CN" w:bidi="ar-SA"/>
        </w:rPr>
      </w:pPr>
      <w:r>
        <w:rPr>
          <w:rStyle w:val="40"/>
          <w:rFonts w:ascii="宋体" w:hAnsi="宋体" w:cs="Times New Roman"/>
          <w:b/>
          <w:bCs/>
          <w:i w:val="0"/>
          <w:caps w:val="0"/>
          <w:color w:val="auto"/>
          <w:spacing w:val="0"/>
          <w:w w:val="100"/>
          <w:kern w:val="0"/>
          <w:sz w:val="24"/>
          <w:szCs w:val="24"/>
          <w:lang w:val="en-US" w:eastAsia="zh-CN" w:bidi="ar-SA"/>
        </w:rPr>
        <w:t>注:</w:t>
      </w:r>
    </w:p>
    <w:p w14:paraId="347329D7">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40"/>
          <w:rFonts w:ascii="宋体" w:hAnsi="宋体" w:cs="Times New Roman"/>
          <w:b/>
          <w:bCs/>
          <w:i w:val="0"/>
          <w:caps w:val="0"/>
          <w:color w:val="auto"/>
          <w:spacing w:val="0"/>
          <w:w w:val="100"/>
          <w:kern w:val="0"/>
          <w:sz w:val="24"/>
          <w:szCs w:val="24"/>
          <w:lang w:val="en-US" w:eastAsia="zh-CN" w:bidi="ar-SA"/>
        </w:rPr>
      </w:pPr>
      <w:r>
        <w:rPr>
          <w:rStyle w:val="40"/>
          <w:rFonts w:ascii="宋体" w:hAnsi="宋体" w:cs="Times New Roman"/>
          <w:b/>
          <w:bCs/>
          <w:i w:val="0"/>
          <w:caps w:val="0"/>
          <w:color w:val="auto"/>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40"/>
          <w:rFonts w:ascii="宋体" w:hAnsi="宋体" w:cs="Times New Roman"/>
          <w:b/>
          <w:bCs/>
          <w:i w:val="0"/>
          <w:caps w:val="0"/>
          <w:color w:val="auto"/>
          <w:spacing w:val="0"/>
          <w:w w:val="100"/>
          <w:kern w:val="0"/>
          <w:sz w:val="24"/>
          <w:szCs w:val="24"/>
          <w:lang w:val="en-US" w:eastAsia="zh-CN" w:bidi="ar-SA"/>
        </w:rPr>
      </w:pPr>
      <w:r>
        <w:rPr>
          <w:rStyle w:val="40"/>
          <w:rFonts w:ascii="宋体" w:hAnsi="宋体" w:cs="Times New Roman"/>
          <w:b/>
          <w:bCs/>
          <w:i w:val="0"/>
          <w:caps w:val="0"/>
          <w:color w:val="auto"/>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40"/>
          <w:rFonts w:ascii="宋体" w:hAnsi="宋体"/>
          <w:b w:val="0"/>
          <w:i w:val="0"/>
          <w:caps w:val="0"/>
          <w:color w:val="auto"/>
          <w:spacing w:val="0"/>
          <w:w w:val="100"/>
          <w:kern w:val="2"/>
          <w:sz w:val="21"/>
          <w:szCs w:val="21"/>
          <w:lang w:val="en-US" w:eastAsia="zh-CN" w:bidi="ar-SA"/>
        </w:rPr>
      </w:pPr>
      <w:r>
        <w:rPr>
          <w:rStyle w:val="40"/>
          <w:rFonts w:ascii="宋体" w:hAnsi="宋体" w:cs="宋体"/>
          <w:b/>
          <w:bCs/>
          <w:i w:val="0"/>
          <w:caps w:val="0"/>
          <w:color w:val="auto"/>
          <w:spacing w:val="0"/>
          <w:w w:val="100"/>
          <w:kern w:val="2"/>
          <w:sz w:val="21"/>
          <w:szCs w:val="21"/>
          <w:lang w:val="en-US" w:eastAsia="zh-CN" w:bidi="ar-SA"/>
        </w:rPr>
        <w:br w:type="page"/>
      </w:r>
    </w:p>
    <w:p w14:paraId="1B1B80DE">
      <w:pPr>
        <w:pStyle w:val="4"/>
        <w:bidi w:val="0"/>
        <w:jc w:val="center"/>
        <w:rPr>
          <w:rStyle w:val="33"/>
          <w:rFonts w:hint="eastAsia" w:ascii="宋体" w:hAnsi="宋体" w:eastAsia="宋体" w:cs="宋体"/>
          <w:b/>
          <w:bCs w:val="0"/>
          <w:color w:val="auto"/>
          <w:lang w:val="en-US" w:eastAsia="zh-CN"/>
        </w:rPr>
      </w:pPr>
      <w:bookmarkStart w:id="39" w:name="_Toc6583"/>
      <w:bookmarkStart w:id="40" w:name="_Toc23585"/>
      <w:bookmarkStart w:id="41" w:name="_Toc19937"/>
      <w:bookmarkStart w:id="42" w:name="_Toc5733"/>
      <w:r>
        <w:rPr>
          <w:rStyle w:val="33"/>
          <w:rFonts w:hint="eastAsia" w:ascii="宋体" w:hAnsi="宋体" w:eastAsia="宋体" w:cs="宋体"/>
          <w:b/>
          <w:bCs w:val="0"/>
          <w:color w:val="auto"/>
          <w:lang w:val="en-US" w:eastAsia="zh-CN"/>
        </w:rPr>
        <w:t>格式 5：技术部分</w:t>
      </w:r>
      <w:bookmarkEnd w:id="39"/>
    </w:p>
    <w:p w14:paraId="444C051A">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1.服务方案；</w:t>
      </w:r>
    </w:p>
    <w:p w14:paraId="6665F73B">
      <w:pPr>
        <w:spacing w:before="78" w:line="220" w:lineRule="auto"/>
        <w:ind w:left="430"/>
        <w:rPr>
          <w:rFonts w:hint="eastAsia" w:ascii="宋体" w:hAnsi="宋体" w:eastAsia="宋体"/>
          <w:color w:val="auto"/>
          <w:sz w:val="24"/>
          <w:szCs w:val="24"/>
          <w:highlight w:val="none"/>
          <w:lang w:val="en-US" w:eastAsia="zh-CN"/>
        </w:rPr>
      </w:pPr>
    </w:p>
    <w:p w14:paraId="1D1325BF">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2.服务质量保证措施及承诺；</w:t>
      </w:r>
    </w:p>
    <w:p w14:paraId="3E7AAE72">
      <w:pPr>
        <w:spacing w:before="78" w:line="220" w:lineRule="auto"/>
        <w:ind w:left="430"/>
        <w:rPr>
          <w:rFonts w:hint="eastAsia" w:ascii="宋体" w:hAnsi="宋体" w:eastAsia="宋体"/>
          <w:color w:val="auto"/>
          <w:sz w:val="24"/>
          <w:szCs w:val="24"/>
          <w:highlight w:val="none"/>
          <w:lang w:val="en-US" w:eastAsia="zh-CN"/>
        </w:rPr>
      </w:pPr>
    </w:p>
    <w:p w14:paraId="2C062B90">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3.拟派本项目服务团队</w:t>
      </w:r>
      <w:r>
        <w:rPr>
          <w:rFonts w:hint="eastAsia" w:ascii="宋体" w:hAnsi="宋体"/>
          <w:color w:val="auto"/>
          <w:sz w:val="24"/>
          <w:szCs w:val="24"/>
          <w:highlight w:val="none"/>
          <w:lang w:val="en-US" w:eastAsia="zh-CN"/>
        </w:rPr>
        <w:t>及车辆</w:t>
      </w:r>
      <w:r>
        <w:rPr>
          <w:rFonts w:hint="eastAsia" w:ascii="宋体" w:hAnsi="宋体" w:eastAsia="宋体"/>
          <w:color w:val="auto"/>
          <w:sz w:val="24"/>
          <w:szCs w:val="24"/>
          <w:highlight w:val="none"/>
          <w:lang w:val="en-US" w:eastAsia="zh-CN"/>
        </w:rPr>
        <w:t>；</w:t>
      </w:r>
    </w:p>
    <w:p w14:paraId="39EC2030">
      <w:pPr>
        <w:spacing w:before="78" w:line="220" w:lineRule="auto"/>
        <w:ind w:left="430"/>
        <w:rPr>
          <w:rFonts w:hint="eastAsia" w:ascii="宋体" w:hAnsi="宋体" w:eastAsia="宋体"/>
          <w:color w:val="auto"/>
          <w:sz w:val="24"/>
          <w:szCs w:val="24"/>
          <w:highlight w:val="none"/>
          <w:lang w:val="en-US" w:eastAsia="zh-CN"/>
        </w:rPr>
      </w:pPr>
    </w:p>
    <w:p w14:paraId="1CCD2F84">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w:t>
      </w:r>
      <w:r>
        <w:rPr>
          <w:rFonts w:hint="eastAsia" w:ascii="宋体" w:hAnsi="宋体"/>
          <w:color w:val="auto"/>
          <w:sz w:val="24"/>
          <w:szCs w:val="24"/>
          <w:highlight w:val="none"/>
          <w:lang w:val="en-US" w:eastAsia="zh-CN"/>
        </w:rPr>
        <w:t>.安全保证措</w:t>
      </w:r>
      <w:bookmarkStart w:id="56" w:name="_GoBack"/>
      <w:bookmarkEnd w:id="56"/>
      <w:r>
        <w:rPr>
          <w:rFonts w:hint="eastAsia" w:ascii="宋体" w:hAnsi="宋体"/>
          <w:color w:val="auto"/>
          <w:sz w:val="24"/>
          <w:szCs w:val="24"/>
          <w:highlight w:val="none"/>
          <w:lang w:val="en-US" w:eastAsia="zh-CN"/>
        </w:rPr>
        <w:t>施及承诺</w:t>
      </w:r>
      <w:r>
        <w:rPr>
          <w:rFonts w:hint="eastAsia" w:ascii="宋体" w:hAnsi="宋体" w:eastAsia="宋体"/>
          <w:color w:val="auto"/>
          <w:sz w:val="24"/>
          <w:szCs w:val="24"/>
          <w:highlight w:val="none"/>
          <w:lang w:val="en-US" w:eastAsia="zh-CN"/>
        </w:rPr>
        <w:t>；</w:t>
      </w:r>
    </w:p>
    <w:p w14:paraId="5CDE5D82">
      <w:pPr>
        <w:spacing w:before="78" w:line="220" w:lineRule="auto"/>
        <w:ind w:left="430"/>
        <w:rPr>
          <w:rFonts w:hint="eastAsia" w:ascii="宋体" w:hAnsi="宋体" w:eastAsia="宋体"/>
          <w:color w:val="auto"/>
          <w:sz w:val="24"/>
          <w:szCs w:val="24"/>
          <w:highlight w:val="none"/>
          <w:lang w:val="en-US" w:eastAsia="zh-CN"/>
        </w:rPr>
      </w:pPr>
    </w:p>
    <w:p w14:paraId="3BFDE626">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w:t>
      </w:r>
      <w:r>
        <w:rPr>
          <w:rFonts w:hint="eastAsia" w:ascii="宋体" w:hAnsi="宋体"/>
          <w:color w:val="auto"/>
          <w:sz w:val="24"/>
          <w:szCs w:val="24"/>
          <w:highlight w:val="none"/>
          <w:lang w:val="en-US" w:eastAsia="zh-CN"/>
        </w:rPr>
        <w:t>类似业绩</w:t>
      </w:r>
      <w:r>
        <w:rPr>
          <w:rFonts w:hint="eastAsia" w:ascii="宋体" w:hAnsi="宋体" w:eastAsia="宋体"/>
          <w:color w:val="auto"/>
          <w:sz w:val="24"/>
          <w:szCs w:val="24"/>
          <w:highlight w:val="none"/>
          <w:lang w:val="en-US" w:eastAsia="zh-CN"/>
        </w:rPr>
        <w:t>。</w:t>
      </w:r>
    </w:p>
    <w:p w14:paraId="74A62063">
      <w:pPr>
        <w:rPr>
          <w:rStyle w:val="33"/>
          <w:rFonts w:hint="eastAsia" w:ascii="宋体" w:hAnsi="宋体" w:eastAsia="宋体" w:cs="宋体"/>
          <w:b/>
          <w:bCs w:val="0"/>
          <w:color w:val="auto"/>
          <w:lang w:val="en-US" w:eastAsia="zh-CN"/>
        </w:rPr>
      </w:pPr>
    </w:p>
    <w:p w14:paraId="16AE633C">
      <w:pPr>
        <w:rPr>
          <w:rStyle w:val="33"/>
          <w:rFonts w:hint="eastAsia" w:ascii="宋体" w:hAnsi="宋体" w:eastAsia="宋体" w:cs="宋体"/>
          <w:b/>
          <w:bCs w:val="0"/>
          <w:color w:val="auto"/>
          <w:lang w:val="en-US" w:eastAsia="zh-CN"/>
        </w:rPr>
      </w:pPr>
      <w:r>
        <w:rPr>
          <w:rStyle w:val="33"/>
          <w:rFonts w:hint="eastAsia" w:ascii="宋体" w:hAnsi="宋体" w:eastAsia="宋体" w:cs="宋体"/>
          <w:b/>
          <w:bCs w:val="0"/>
          <w:color w:val="auto"/>
          <w:lang w:val="en-US" w:eastAsia="zh-CN"/>
        </w:rPr>
        <w:br w:type="page"/>
      </w:r>
    </w:p>
    <w:p w14:paraId="2BF7DD0C">
      <w:pPr>
        <w:pStyle w:val="4"/>
        <w:bidi w:val="0"/>
        <w:jc w:val="center"/>
        <w:rPr>
          <w:rStyle w:val="33"/>
          <w:rFonts w:hint="eastAsia" w:ascii="宋体" w:hAnsi="宋体" w:eastAsia="宋体" w:cs="宋体"/>
          <w:b/>
          <w:bCs w:val="0"/>
          <w:color w:val="auto"/>
          <w:kern w:val="2"/>
          <w:szCs w:val="24"/>
          <w:lang w:val="en-US" w:eastAsia="zh-CN" w:bidi="ar-SA"/>
        </w:rPr>
      </w:pPr>
      <w:bookmarkStart w:id="43" w:name="_Toc24647"/>
      <w:r>
        <w:rPr>
          <w:rStyle w:val="33"/>
          <w:rFonts w:hint="eastAsia" w:ascii="宋体" w:hAnsi="宋体" w:eastAsia="宋体" w:cs="宋体"/>
          <w:b/>
          <w:bCs w:val="0"/>
          <w:color w:val="auto"/>
          <w:lang w:val="en-US" w:eastAsia="zh-CN"/>
        </w:rPr>
        <w:t>格式6：构成响应文件的其他资料</w:t>
      </w:r>
      <w:bookmarkEnd w:id="40"/>
      <w:bookmarkEnd w:id="41"/>
      <w:bookmarkEnd w:id="42"/>
      <w:bookmarkEnd w:id="43"/>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40"/>
          <w:rFonts w:ascii="宋体" w:hAnsi="宋体" w:cs="宋体"/>
          <w:b w:val="0"/>
          <w:bCs/>
          <w:i w:val="0"/>
          <w:caps w:val="0"/>
          <w:color w:val="auto"/>
          <w:spacing w:val="0"/>
          <w:w w:val="100"/>
          <w:kern w:val="2"/>
          <w:sz w:val="24"/>
          <w:szCs w:val="24"/>
          <w:lang w:val="en-US" w:eastAsia="zh-CN" w:bidi="ar-SA"/>
        </w:rPr>
      </w:pPr>
      <w:r>
        <w:rPr>
          <w:rStyle w:val="40"/>
          <w:rFonts w:hint="eastAsia" w:ascii="宋体" w:hAnsi="宋体" w:cs="宋体"/>
          <w:b w:val="0"/>
          <w:bCs/>
          <w:i w:val="0"/>
          <w:caps w:val="0"/>
          <w:color w:val="auto"/>
          <w:spacing w:val="0"/>
          <w:w w:val="100"/>
          <w:kern w:val="2"/>
          <w:sz w:val="24"/>
          <w:szCs w:val="24"/>
          <w:lang w:val="en-US" w:eastAsia="zh-CN" w:bidi="ar-SA"/>
        </w:rPr>
        <w:t>1</w:t>
      </w:r>
      <w:r>
        <w:rPr>
          <w:rStyle w:val="40"/>
          <w:rFonts w:ascii="宋体" w:hAnsi="宋体" w:cs="宋体"/>
          <w:b w:val="0"/>
          <w:bCs/>
          <w:i w:val="0"/>
          <w:caps w:val="0"/>
          <w:color w:val="auto"/>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40"/>
          <w:rFonts w:ascii="宋体" w:hAnsi="宋体" w:cs="宋体"/>
          <w:b w:val="0"/>
          <w:bCs/>
          <w:i w:val="0"/>
          <w:caps w:val="0"/>
          <w:color w:val="auto"/>
          <w:spacing w:val="0"/>
          <w:w w:val="100"/>
          <w:kern w:val="2"/>
          <w:sz w:val="24"/>
          <w:szCs w:val="24"/>
          <w:lang w:val="en-US" w:eastAsia="zh-CN" w:bidi="ar-SA"/>
        </w:rPr>
      </w:pPr>
      <w:r>
        <w:rPr>
          <w:rStyle w:val="40"/>
          <w:rFonts w:hint="eastAsia" w:ascii="宋体" w:hAnsi="宋体" w:cs="宋体"/>
          <w:b w:val="0"/>
          <w:bCs/>
          <w:i w:val="0"/>
          <w:caps w:val="0"/>
          <w:color w:val="auto"/>
          <w:spacing w:val="0"/>
          <w:w w:val="100"/>
          <w:kern w:val="2"/>
          <w:sz w:val="24"/>
          <w:szCs w:val="24"/>
          <w:lang w:val="en-US" w:eastAsia="zh-CN" w:bidi="ar-SA"/>
        </w:rPr>
        <w:t>2</w:t>
      </w:r>
      <w:r>
        <w:rPr>
          <w:rStyle w:val="40"/>
          <w:rFonts w:ascii="宋体" w:hAnsi="宋体" w:cs="宋体"/>
          <w:b w:val="0"/>
          <w:bCs/>
          <w:i w:val="0"/>
          <w:caps w:val="0"/>
          <w:color w:val="auto"/>
          <w:spacing w:val="0"/>
          <w:w w:val="100"/>
          <w:kern w:val="2"/>
          <w:sz w:val="24"/>
          <w:szCs w:val="24"/>
          <w:lang w:val="en-US" w:eastAsia="zh-CN" w:bidi="ar-SA"/>
        </w:rPr>
        <w:t>.</w:t>
      </w:r>
      <w:r>
        <w:rPr>
          <w:rStyle w:val="40"/>
          <w:rFonts w:hint="eastAsia" w:ascii="宋体" w:hAnsi="宋体" w:cs="宋体"/>
          <w:b w:val="0"/>
          <w:bCs/>
          <w:i w:val="0"/>
          <w:caps w:val="0"/>
          <w:color w:val="auto"/>
          <w:spacing w:val="0"/>
          <w:w w:val="100"/>
          <w:kern w:val="2"/>
          <w:sz w:val="24"/>
          <w:szCs w:val="24"/>
          <w:lang w:val="en-US" w:eastAsia="zh-CN" w:bidi="ar-SA"/>
        </w:rPr>
        <w:t>比选文件</w:t>
      </w:r>
      <w:r>
        <w:rPr>
          <w:rStyle w:val="40"/>
          <w:rFonts w:ascii="宋体" w:hAnsi="宋体" w:cs="宋体"/>
          <w:b w:val="0"/>
          <w:bCs/>
          <w:i w:val="0"/>
          <w:caps w:val="0"/>
          <w:color w:val="auto"/>
          <w:spacing w:val="0"/>
          <w:w w:val="100"/>
          <w:kern w:val="2"/>
          <w:sz w:val="24"/>
          <w:szCs w:val="24"/>
          <w:lang w:val="en-US" w:eastAsia="zh-CN" w:bidi="ar-SA"/>
        </w:rPr>
        <w:t>中所涉及到的相关资料及证明文件或供应商认为必须提供的其他相关资料。</w:t>
      </w:r>
    </w:p>
    <w:p w14:paraId="6D52DD43">
      <w:pPr>
        <w:rPr>
          <w:rStyle w:val="33"/>
          <w:rFonts w:hint="eastAsia" w:ascii="宋体" w:hAnsi="宋体" w:eastAsia="宋体" w:cs="宋体"/>
          <w:b/>
          <w:bCs w:val="0"/>
          <w:color w:val="auto"/>
          <w:lang w:val="en-US" w:eastAsia="zh-CN"/>
        </w:rPr>
      </w:pPr>
      <w:r>
        <w:rPr>
          <w:rStyle w:val="33"/>
          <w:rFonts w:hint="eastAsia" w:ascii="宋体" w:hAnsi="宋体" w:eastAsia="宋体" w:cs="宋体"/>
          <w:b/>
          <w:bCs w:val="0"/>
          <w:color w:val="auto"/>
          <w:lang w:val="en-US" w:eastAsia="zh-CN"/>
        </w:rPr>
        <w:br w:type="page"/>
      </w:r>
    </w:p>
    <w:p w14:paraId="00417B5A">
      <w:pPr>
        <w:pStyle w:val="4"/>
        <w:bidi w:val="0"/>
        <w:jc w:val="center"/>
        <w:rPr>
          <w:rStyle w:val="33"/>
          <w:rFonts w:hint="eastAsia" w:ascii="宋体" w:hAnsi="宋体" w:eastAsia="宋体" w:cs="宋体"/>
          <w:b/>
          <w:bCs w:val="0"/>
          <w:color w:val="auto"/>
          <w:lang w:val="en-US" w:eastAsia="zh-CN"/>
        </w:rPr>
      </w:pPr>
      <w:bookmarkStart w:id="44" w:name="_Toc1610"/>
      <w:r>
        <w:rPr>
          <w:rStyle w:val="33"/>
          <w:rFonts w:hint="eastAsia" w:ascii="宋体" w:hAnsi="宋体" w:eastAsia="宋体" w:cs="宋体"/>
          <w:b/>
          <w:bCs w:val="0"/>
          <w:color w:val="auto"/>
          <w:lang w:val="en-US" w:eastAsia="zh-CN"/>
        </w:rPr>
        <w:t>格式7：供应商基本情况表</w:t>
      </w:r>
      <w:bookmarkEnd w:id="44"/>
    </w:p>
    <w:p w14:paraId="0C9755D1">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auto"/>
          <w:sz w:val="24"/>
          <w:szCs w:val="24"/>
        </w:rPr>
      </w:pPr>
      <w:r>
        <w:rPr>
          <w:rFonts w:hint="eastAsia" w:hAnsi="宋体"/>
          <w:b/>
          <w:color w:val="auto"/>
          <w:sz w:val="24"/>
          <w:szCs w:val="24"/>
          <w:highlight w:val="white"/>
        </w:rPr>
        <w:t>（请供应商如实填写本表信息）</w:t>
      </w:r>
    </w:p>
    <w:tbl>
      <w:tblPr>
        <w:tblStyle w:val="23"/>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bookmarkStart w:id="45" w:name="_Toc301186278"/>
            <w:r>
              <w:rPr>
                <w:rFonts w:hint="eastAsia"/>
                <w:color w:val="auto"/>
                <w:sz w:val="24"/>
                <w:szCs w:val="24"/>
              </w:rPr>
              <w:t>供应商名称</w:t>
            </w:r>
          </w:p>
        </w:tc>
        <w:tc>
          <w:tcPr>
            <w:tcW w:w="6952" w:type="dxa"/>
            <w:gridSpan w:val="3"/>
            <w:noWrap w:val="0"/>
            <w:vAlign w:val="top"/>
          </w:tcPr>
          <w:p w14:paraId="4C78EEB5">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营业执照注册号</w:t>
            </w:r>
          </w:p>
          <w:p w14:paraId="6D30C39F">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（或统一社会信用代码）</w:t>
            </w:r>
          </w:p>
        </w:tc>
        <w:tc>
          <w:tcPr>
            <w:tcW w:w="6952" w:type="dxa"/>
            <w:gridSpan w:val="3"/>
            <w:noWrap w:val="0"/>
            <w:vAlign w:val="top"/>
          </w:tcPr>
          <w:p w14:paraId="7E405342">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注册资金</w:t>
            </w:r>
          </w:p>
        </w:tc>
        <w:tc>
          <w:tcPr>
            <w:tcW w:w="2591" w:type="dxa"/>
            <w:noWrap w:val="0"/>
            <w:vAlign w:val="top"/>
          </w:tcPr>
          <w:p w14:paraId="4EF96628">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2A0C478E">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邮政编码</w:t>
            </w:r>
          </w:p>
        </w:tc>
        <w:tc>
          <w:tcPr>
            <w:tcW w:w="1660" w:type="dxa"/>
            <w:noWrap w:val="0"/>
            <w:vAlign w:val="top"/>
          </w:tcPr>
          <w:p w14:paraId="31FBB617">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所属</w:t>
            </w:r>
            <w:r>
              <w:rPr>
                <w:color w:val="auto"/>
                <w:sz w:val="24"/>
                <w:szCs w:val="24"/>
              </w:rPr>
              <w:t>行业</w:t>
            </w:r>
          </w:p>
        </w:tc>
        <w:tc>
          <w:tcPr>
            <w:tcW w:w="2591" w:type="dxa"/>
            <w:noWrap w:val="0"/>
            <w:vAlign w:val="top"/>
          </w:tcPr>
          <w:p w14:paraId="49BFB889">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369C74F2">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从业人员</w:t>
            </w:r>
          </w:p>
        </w:tc>
        <w:tc>
          <w:tcPr>
            <w:tcW w:w="1660" w:type="dxa"/>
            <w:noWrap w:val="0"/>
            <w:vAlign w:val="top"/>
          </w:tcPr>
          <w:p w14:paraId="1C1F725A">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营业收入</w:t>
            </w:r>
          </w:p>
        </w:tc>
        <w:tc>
          <w:tcPr>
            <w:tcW w:w="2591" w:type="dxa"/>
            <w:noWrap w:val="0"/>
            <w:vAlign w:val="top"/>
          </w:tcPr>
          <w:p w14:paraId="088F1D01">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76C28BD1">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资产总额</w:t>
            </w:r>
          </w:p>
        </w:tc>
        <w:tc>
          <w:tcPr>
            <w:tcW w:w="1660" w:type="dxa"/>
            <w:noWrap w:val="0"/>
            <w:vAlign w:val="top"/>
          </w:tcPr>
          <w:p w14:paraId="4C2A8F5E">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 xml:space="preserve">公司成立日期 </w:t>
            </w:r>
          </w:p>
        </w:tc>
        <w:tc>
          <w:tcPr>
            <w:tcW w:w="2591" w:type="dxa"/>
            <w:noWrap w:val="0"/>
            <w:vAlign w:val="top"/>
          </w:tcPr>
          <w:p w14:paraId="329D41ED">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0D70004F">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企业网站网址（如有）</w:t>
            </w:r>
          </w:p>
        </w:tc>
        <w:tc>
          <w:tcPr>
            <w:tcW w:w="1660" w:type="dxa"/>
            <w:noWrap w:val="0"/>
            <w:vAlign w:val="top"/>
          </w:tcPr>
          <w:p w14:paraId="012493B5">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企业电话</w:t>
            </w:r>
          </w:p>
        </w:tc>
        <w:tc>
          <w:tcPr>
            <w:tcW w:w="2591" w:type="dxa"/>
            <w:noWrap w:val="0"/>
            <w:vAlign w:val="top"/>
          </w:tcPr>
          <w:p w14:paraId="6BF4B59D">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45F9F671">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通讯地址</w:t>
            </w:r>
          </w:p>
        </w:tc>
        <w:tc>
          <w:tcPr>
            <w:tcW w:w="1660" w:type="dxa"/>
            <w:noWrap w:val="0"/>
            <w:vAlign w:val="top"/>
          </w:tcPr>
          <w:p w14:paraId="0AEC6804">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公司简介</w:t>
            </w:r>
          </w:p>
        </w:tc>
        <w:tc>
          <w:tcPr>
            <w:tcW w:w="6952" w:type="dxa"/>
            <w:gridSpan w:val="3"/>
            <w:noWrap w:val="0"/>
            <w:vAlign w:val="top"/>
          </w:tcPr>
          <w:p w14:paraId="016E1D45">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经营范围</w:t>
            </w:r>
          </w:p>
        </w:tc>
        <w:tc>
          <w:tcPr>
            <w:tcW w:w="6952" w:type="dxa"/>
            <w:gridSpan w:val="3"/>
            <w:noWrap w:val="0"/>
            <w:vAlign w:val="top"/>
          </w:tcPr>
          <w:p w14:paraId="53B83698">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公司拥有资质证书</w:t>
            </w:r>
          </w:p>
        </w:tc>
        <w:tc>
          <w:tcPr>
            <w:tcW w:w="6952" w:type="dxa"/>
            <w:gridSpan w:val="3"/>
            <w:noWrap w:val="0"/>
            <w:vAlign w:val="top"/>
          </w:tcPr>
          <w:p w14:paraId="20D71DD9">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bookmarkEnd w:id="45"/>
    </w:tbl>
    <w:p w14:paraId="45438077">
      <w:pPr>
        <w:bidi w:val="0"/>
        <w:rPr>
          <w:rFonts w:hint="eastAsia"/>
          <w:color w:val="auto"/>
        </w:rPr>
      </w:pPr>
    </w:p>
    <w:p w14:paraId="71E3119F">
      <w:pPr>
        <w:rPr>
          <w:rStyle w:val="40"/>
          <w:rFonts w:hint="eastAsia" w:ascii="宋体" w:hAnsi="宋体" w:eastAsia="宋体" w:cs="宋体"/>
          <w:b/>
          <w:bCs/>
          <w:i w:val="0"/>
          <w:caps w:val="0"/>
          <w:color w:val="auto"/>
          <w:spacing w:val="0"/>
          <w:w w:val="100"/>
          <w:kern w:val="0"/>
          <w:sz w:val="32"/>
          <w:szCs w:val="32"/>
          <w:lang w:val="en-US" w:eastAsia="zh-CN" w:bidi="ar-SA"/>
        </w:rPr>
      </w:pPr>
      <w:r>
        <w:rPr>
          <w:rStyle w:val="40"/>
          <w:rFonts w:hint="eastAsia" w:ascii="宋体" w:hAnsi="宋体" w:eastAsia="宋体" w:cs="宋体"/>
          <w:b/>
          <w:bCs/>
          <w:i w:val="0"/>
          <w:caps w:val="0"/>
          <w:color w:val="auto"/>
          <w:spacing w:val="0"/>
          <w:w w:val="100"/>
          <w:kern w:val="0"/>
          <w:sz w:val="32"/>
          <w:szCs w:val="32"/>
          <w:lang w:val="en-US" w:eastAsia="zh-CN" w:bidi="ar-SA"/>
        </w:rPr>
        <w:br w:type="page"/>
      </w:r>
    </w:p>
    <w:p w14:paraId="2453B552">
      <w:pPr>
        <w:pStyle w:val="3"/>
        <w:bidi w:val="0"/>
        <w:rPr>
          <w:rStyle w:val="40"/>
          <w:rFonts w:hint="eastAsia" w:ascii="宋体" w:hAnsi="宋体" w:eastAsia="宋体" w:cs="宋体"/>
          <w:b/>
          <w:bCs/>
          <w:i w:val="0"/>
          <w:caps w:val="0"/>
          <w:color w:val="auto"/>
          <w:spacing w:val="0"/>
          <w:w w:val="100"/>
          <w:kern w:val="0"/>
          <w:sz w:val="32"/>
          <w:szCs w:val="32"/>
          <w:lang w:val="en-US" w:eastAsia="zh-CN" w:bidi="ar-SA"/>
        </w:rPr>
      </w:pPr>
      <w:bookmarkStart w:id="46" w:name="_Toc20444"/>
      <w:r>
        <w:rPr>
          <w:rStyle w:val="40"/>
          <w:rFonts w:hint="eastAsia" w:ascii="宋体" w:hAnsi="宋体" w:eastAsia="宋体" w:cs="宋体"/>
          <w:b/>
          <w:bCs/>
          <w:i w:val="0"/>
          <w:caps w:val="0"/>
          <w:color w:val="auto"/>
          <w:spacing w:val="0"/>
          <w:w w:val="100"/>
          <w:kern w:val="0"/>
          <w:sz w:val="32"/>
          <w:szCs w:val="32"/>
          <w:lang w:val="en-US" w:eastAsia="zh-CN" w:bidi="ar-SA"/>
        </w:rPr>
        <w:t xml:space="preserve">第四章  </w:t>
      </w:r>
      <w:r>
        <w:rPr>
          <w:rStyle w:val="40"/>
          <w:rFonts w:hint="eastAsia" w:ascii="宋体" w:hAnsi="宋体" w:cs="宋体"/>
          <w:b/>
          <w:bCs/>
          <w:i w:val="0"/>
          <w:caps w:val="0"/>
          <w:color w:val="auto"/>
          <w:spacing w:val="0"/>
          <w:w w:val="100"/>
          <w:kern w:val="0"/>
          <w:sz w:val="32"/>
          <w:szCs w:val="32"/>
          <w:lang w:val="en-US" w:eastAsia="zh-CN" w:bidi="ar-SA"/>
        </w:rPr>
        <w:t>比选</w:t>
      </w:r>
      <w:r>
        <w:rPr>
          <w:rStyle w:val="40"/>
          <w:rFonts w:hint="eastAsia" w:ascii="宋体" w:hAnsi="宋体" w:eastAsia="宋体" w:cs="宋体"/>
          <w:b/>
          <w:bCs/>
          <w:i w:val="0"/>
          <w:caps w:val="0"/>
          <w:color w:val="auto"/>
          <w:spacing w:val="0"/>
          <w:w w:val="100"/>
          <w:kern w:val="0"/>
          <w:sz w:val="32"/>
          <w:szCs w:val="32"/>
          <w:lang w:val="en-US" w:eastAsia="zh-CN" w:bidi="ar-SA"/>
        </w:rPr>
        <w:t>程序和评审方法</w:t>
      </w:r>
      <w:bookmarkEnd w:id="46"/>
    </w:p>
    <w:tbl>
      <w:tblPr>
        <w:tblStyle w:val="23"/>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2190"/>
        <w:gridCol w:w="6612"/>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290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ascii="宋体" w:hAnsi="宋体"/>
                <w:b/>
                <w:i w:val="0"/>
                <w:caps w:val="0"/>
                <w:color w:val="auto"/>
                <w:spacing w:val="0"/>
                <w:w w:val="100"/>
                <w:kern w:val="2"/>
                <w:sz w:val="24"/>
                <w:szCs w:val="24"/>
                <w:lang w:val="en-US" w:eastAsia="zh-CN" w:bidi="ar-SA"/>
              </w:rPr>
            </w:pPr>
            <w:r>
              <w:rPr>
                <w:rStyle w:val="40"/>
                <w:rFonts w:ascii="宋体" w:hAnsi="宋体"/>
                <w:b/>
                <w:i w:val="0"/>
                <w:caps w:val="0"/>
                <w:color w:val="auto"/>
                <w:spacing w:val="0"/>
                <w:w w:val="100"/>
                <w:kern w:val="2"/>
                <w:sz w:val="24"/>
                <w:szCs w:val="24"/>
                <w:lang w:val="en-US" w:eastAsia="zh-CN" w:bidi="ar-SA"/>
              </w:rPr>
              <w:t>条款号</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ascii="宋体" w:hAnsi="宋体"/>
                <w:b/>
                <w:i w:val="0"/>
                <w:caps w:val="0"/>
                <w:color w:val="auto"/>
                <w:spacing w:val="0"/>
                <w:w w:val="100"/>
                <w:kern w:val="2"/>
                <w:sz w:val="24"/>
                <w:szCs w:val="24"/>
                <w:lang w:val="en-US" w:eastAsia="zh-CN" w:bidi="ar-SA"/>
              </w:rPr>
            </w:pPr>
            <w:r>
              <w:rPr>
                <w:rStyle w:val="40"/>
                <w:rFonts w:hint="eastAsia" w:ascii="宋体" w:hAnsi="宋体"/>
                <w:b/>
                <w:i w:val="0"/>
                <w:caps w:val="0"/>
                <w:color w:val="auto"/>
                <w:spacing w:val="0"/>
                <w:w w:val="100"/>
                <w:kern w:val="2"/>
                <w:sz w:val="24"/>
                <w:szCs w:val="24"/>
                <w:lang w:val="en-US" w:eastAsia="zh-CN" w:bidi="ar-SA"/>
              </w:rPr>
              <w:t>审查内容及标准</w:t>
            </w:r>
          </w:p>
        </w:tc>
      </w:tr>
      <w:tr w14:paraId="5CBE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753F86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default"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1</w:t>
            </w: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3A1AD8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jc w:val="center"/>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比选程序</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33E68EE">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1.1本评审办法根据相关法律、法规、规章及结合本项目实际情况制定。</w:t>
            </w:r>
          </w:p>
          <w:p w14:paraId="7F010EF4">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1.2本办法是评审小组确定成交候选人的依据，在评审过程中应充分体现公平、公正、科学、择优的原则。</w:t>
            </w:r>
          </w:p>
          <w:p w14:paraId="6394A4E3">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1.3本项目评审办法采用综合评分法，评审小组依据比选文件的规定，对响应文件中的资格证明文件进行审查，当通过资格审查的供应商少于</w:t>
            </w:r>
            <w:r>
              <w:rPr>
                <w:rStyle w:val="40"/>
                <w:rFonts w:hint="eastAsia" w:ascii="宋体" w:hAnsi="宋体" w:cs="Times New Roman"/>
                <w:b w:val="0"/>
                <w:i w:val="0"/>
                <w:caps w:val="0"/>
                <w:color w:val="auto"/>
                <w:spacing w:val="0"/>
                <w:w w:val="100"/>
                <w:kern w:val="2"/>
                <w:sz w:val="24"/>
                <w:szCs w:val="24"/>
                <w:lang w:val="en-US" w:eastAsia="zh-CN" w:bidi="ar-SA"/>
              </w:rPr>
              <w:t>3</w:t>
            </w:r>
            <w:r>
              <w:rPr>
                <w:rStyle w:val="40"/>
                <w:rFonts w:hint="eastAsia" w:ascii="宋体" w:hAnsi="宋体" w:eastAsia="宋体" w:cs="Times New Roman"/>
                <w:b w:val="0"/>
                <w:i w:val="0"/>
                <w:caps w:val="0"/>
                <w:color w:val="auto"/>
                <w:spacing w:val="0"/>
                <w:w w:val="100"/>
                <w:kern w:val="2"/>
                <w:sz w:val="24"/>
                <w:szCs w:val="24"/>
                <w:lang w:val="en-US" w:eastAsia="zh-CN" w:bidi="ar-SA"/>
              </w:rPr>
              <w:t>家时，将终止本次采购活动。</w:t>
            </w:r>
          </w:p>
          <w:p w14:paraId="2A23F1A9">
            <w:pPr>
              <w:keepNext w:val="0"/>
              <w:keepLines w:val="0"/>
              <w:pageBreakBefore w:val="0"/>
              <w:widowControl w:val="0"/>
              <w:kinsoku/>
              <w:wordWrap w:val="0"/>
              <w:overflowPunct/>
              <w:topLinePunct w:val="0"/>
              <w:autoSpaceDE/>
              <w:autoSpaceDN/>
              <w:bidi w:val="0"/>
              <w:adjustRightInd/>
              <w:snapToGrid/>
              <w:spacing w:line="400" w:lineRule="exact"/>
              <w:ind w:left="37" w:leftChars="18" w:firstLine="480" w:firstLineChars="200"/>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当通过资格审查的供应商大于或等于3家时，评审小组将按照详细评审的评审内容及标准进行评审，最后按照得分由高至低推荐成交候选人。</w:t>
            </w:r>
          </w:p>
          <w:p w14:paraId="4352F5C1">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1.4评审中若遇特殊问题，由评审小组根据有关法律、法规研究决定。</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2</w:t>
            </w: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ascii="宋体" w:hAnsi="宋体"/>
                <w:b w:val="0"/>
                <w:i w:val="0"/>
                <w:caps w:val="0"/>
                <w:color w:val="auto"/>
                <w:spacing w:val="0"/>
                <w:w w:val="100"/>
                <w:kern w:val="2"/>
                <w:sz w:val="24"/>
                <w:szCs w:val="24"/>
                <w:lang w:val="en-US" w:eastAsia="zh-CN" w:bidi="ar-SA"/>
              </w:rPr>
            </w:pPr>
            <w:r>
              <w:rPr>
                <w:rStyle w:val="40"/>
                <w:rFonts w:ascii="宋体" w:hAnsi="宋体"/>
                <w:b w:val="0"/>
                <w:i w:val="0"/>
                <w:caps w:val="0"/>
                <w:color w:val="auto"/>
                <w:spacing w:val="0"/>
                <w:w w:val="100"/>
                <w:kern w:val="2"/>
                <w:sz w:val="24"/>
                <w:szCs w:val="24"/>
                <w:lang w:val="en-US" w:eastAsia="zh-CN" w:bidi="ar-SA"/>
              </w:rPr>
              <w:t>资格</w:t>
            </w:r>
            <w:r>
              <w:rPr>
                <w:rStyle w:val="40"/>
                <w:rFonts w:hint="eastAsia" w:ascii="宋体" w:hAnsi="宋体"/>
                <w:b w:val="0"/>
                <w:i w:val="0"/>
                <w:caps w:val="0"/>
                <w:color w:val="auto"/>
                <w:spacing w:val="0"/>
                <w:w w:val="100"/>
                <w:kern w:val="2"/>
                <w:sz w:val="24"/>
                <w:szCs w:val="24"/>
                <w:lang w:val="en-US" w:eastAsia="zh-CN" w:bidi="ar-SA"/>
              </w:rPr>
              <w:t>审查</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AB8E9F8">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default"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2.1资质要求：供应商须在中华人民共和国境内注册，具有独立承担民事责任的能力，提供市场监督管理部门核发的有效的三证合一营业执照。（提供复印件）。</w:t>
            </w:r>
          </w:p>
          <w:p w14:paraId="3C0F7E0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default"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2.2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p w14:paraId="141EBA93">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2.3特定资格要求：供应商必须具备《道路运输经营许可证》（提供复印件）。</w:t>
            </w:r>
          </w:p>
          <w:p w14:paraId="2D09516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2.4.本项目不接受联合体投标（提供书面声明）。</w:t>
            </w:r>
          </w:p>
          <w:p w14:paraId="2B6EE985">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2.5资格审查方式：资格后审。</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3</w:t>
            </w:r>
          </w:p>
        </w:tc>
        <w:tc>
          <w:tcPr>
            <w:tcW w:w="880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95C3F5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right="42" w:rightChars="20"/>
              <w:jc w:val="both"/>
              <w:textAlignment w:val="baseline"/>
              <w:rPr>
                <w:rStyle w:val="40"/>
                <w:rFonts w:hint="default" w:ascii="宋体" w:hAnsi="宋体" w:eastAsia="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详细评审</w:t>
            </w:r>
          </w:p>
        </w:tc>
      </w:tr>
      <w:tr w14:paraId="201FF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vMerge w:val="restart"/>
            <w:tcBorders>
              <w:top w:val="single" w:color="000000" w:sz="4" w:space="0"/>
              <w:left w:val="single" w:color="000000" w:sz="4" w:space="0"/>
              <w:right w:val="single" w:color="000000" w:sz="4" w:space="0"/>
            </w:tcBorders>
            <w:tcMar>
              <w:top w:w="0" w:type="dxa"/>
              <w:left w:w="57" w:type="dxa"/>
              <w:bottom w:w="0" w:type="dxa"/>
              <w:right w:w="57" w:type="dxa"/>
            </w:tcMar>
            <w:vAlign w:val="center"/>
          </w:tcPr>
          <w:p w14:paraId="022FF40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default"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3.1</w:t>
            </w: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E44B63A">
            <w:pPr>
              <w:pStyle w:val="2"/>
              <w:jc w:val="center"/>
              <w:rPr>
                <w:rFonts w:hint="eastAsia"/>
                <w:color w:val="auto"/>
                <w:vertAlign w:val="baseline"/>
                <w:lang w:val="en-US" w:eastAsia="zh-CN"/>
              </w:rPr>
            </w:pPr>
            <w:r>
              <w:rPr>
                <w:rFonts w:hint="eastAsia"/>
                <w:color w:val="auto"/>
                <w:vertAlign w:val="baseline"/>
                <w:lang w:val="en-US" w:eastAsia="zh-CN"/>
              </w:rPr>
              <w:t>小车（9座以下）</w:t>
            </w:r>
          </w:p>
          <w:p w14:paraId="7060FB44">
            <w:pPr>
              <w:pStyle w:val="2"/>
              <w:jc w:val="center"/>
              <w:rPr>
                <w:rFonts w:hint="eastAsia" w:ascii="宋体" w:hAnsi="宋体" w:eastAsia="宋体"/>
                <w:color w:val="auto"/>
                <w:sz w:val="24"/>
                <w:szCs w:val="24"/>
                <w:highlight w:val="none"/>
                <w:lang w:eastAsia="zh-CN"/>
              </w:rPr>
            </w:pPr>
            <w:r>
              <w:rPr>
                <w:rFonts w:hint="eastAsia"/>
                <w:color w:val="auto"/>
                <w:vertAlign w:val="baseline"/>
                <w:lang w:val="en-US" w:eastAsia="zh-CN"/>
              </w:rPr>
              <w:t>单价合计报价评分（10分）</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EE2A95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报价得分=（</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价/报价</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p>
          <w:p w14:paraId="3B84C98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即：F1=</w:t>
            </w:r>
            <w:r>
              <w:rPr>
                <w:rFonts w:hint="eastAsia" w:ascii="宋体" w:hAnsi="宋体"/>
                <w:color w:val="auto"/>
                <w:sz w:val="24"/>
                <w:szCs w:val="24"/>
                <w:highlight w:val="none"/>
                <w:lang w:val="en-US" w:eastAsia="zh-CN"/>
              </w:rPr>
              <w:t>C/</w:t>
            </w:r>
            <w:r>
              <w:rPr>
                <w:rFonts w:hint="eastAsia" w:ascii="宋体" w:hAnsi="宋体"/>
                <w:color w:val="auto"/>
                <w:sz w:val="24"/>
                <w:szCs w:val="24"/>
                <w:highlight w:val="none"/>
              </w:rPr>
              <w:t>（B1，B2，…，Bn）×</w:t>
            </w:r>
            <w:r>
              <w:rPr>
                <w:rFonts w:hint="eastAsia" w:ascii="宋体" w:hAnsi="宋体"/>
                <w:color w:val="auto"/>
                <w:sz w:val="24"/>
                <w:szCs w:val="24"/>
                <w:highlight w:val="none"/>
                <w:lang w:val="en-US" w:eastAsia="zh-CN"/>
              </w:rPr>
              <w:t>10</w:t>
            </w:r>
          </w:p>
          <w:p w14:paraId="213F9DA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rPr>
              <w:t>注：</w:t>
            </w:r>
          </w:p>
          <w:p w14:paraId="6C11547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C为</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eastAsia="zh-CN"/>
              </w:rPr>
              <w:t>价</w:t>
            </w:r>
            <w:r>
              <w:rPr>
                <w:rFonts w:hint="eastAsia" w:ascii="宋体" w:hAnsi="宋体"/>
                <w:color w:val="auto"/>
                <w:sz w:val="24"/>
                <w:szCs w:val="24"/>
                <w:highlight w:val="none"/>
              </w:rPr>
              <w:t>，即</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且报价</w:t>
            </w:r>
            <w:r>
              <w:rPr>
                <w:rFonts w:hint="eastAsia" w:ascii="宋体" w:hAnsi="宋体"/>
                <w:color w:val="auto"/>
                <w:sz w:val="24"/>
                <w:szCs w:val="24"/>
                <w:highlight w:val="none"/>
                <w:lang w:val="en-US" w:eastAsia="zh-CN"/>
              </w:rPr>
              <w:t>最低</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p w14:paraId="1A07222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right="42" w:rightChars="20" w:firstLine="0" w:firstLineChars="0"/>
              <w:jc w:val="both"/>
              <w:textAlignment w:val="baseline"/>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B1，B2，…，Bn为第n个</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tc>
      </w:tr>
      <w:tr w14:paraId="5FFCB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vMerge w:val="continue"/>
            <w:tcBorders>
              <w:left w:val="single" w:color="000000" w:sz="4" w:space="0"/>
              <w:right w:val="single" w:color="000000" w:sz="4" w:space="0"/>
            </w:tcBorders>
            <w:tcMar>
              <w:top w:w="0" w:type="dxa"/>
              <w:left w:w="57" w:type="dxa"/>
              <w:bottom w:w="0" w:type="dxa"/>
              <w:right w:w="57" w:type="dxa"/>
            </w:tcMar>
            <w:vAlign w:val="center"/>
          </w:tcPr>
          <w:p w14:paraId="3D934257">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eastAsia" w:ascii="宋体" w:hAnsi="宋体"/>
                <w:b w:val="0"/>
                <w:i w:val="0"/>
                <w:caps w:val="0"/>
                <w:color w:val="auto"/>
                <w:spacing w:val="0"/>
                <w:w w:val="100"/>
                <w:kern w:val="2"/>
                <w:sz w:val="24"/>
                <w:szCs w:val="24"/>
                <w:lang w:val="en-US" w:eastAsia="zh-CN" w:bidi="ar-SA"/>
              </w:rPr>
            </w:pP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C662583">
            <w:pPr>
              <w:pStyle w:val="2"/>
              <w:jc w:val="center"/>
              <w:rPr>
                <w:rFonts w:hint="eastAsia"/>
                <w:color w:val="auto"/>
                <w:vertAlign w:val="baseline"/>
                <w:lang w:val="en-US" w:eastAsia="zh-CN"/>
              </w:rPr>
            </w:pPr>
            <w:r>
              <w:rPr>
                <w:rFonts w:hint="eastAsia"/>
                <w:color w:val="auto"/>
                <w:vertAlign w:val="baseline"/>
                <w:lang w:val="en-US" w:eastAsia="zh-CN"/>
              </w:rPr>
              <w:t>中巴（17-23座）</w:t>
            </w:r>
          </w:p>
          <w:p w14:paraId="61788F1E">
            <w:pPr>
              <w:pStyle w:val="2"/>
              <w:jc w:val="center"/>
              <w:rPr>
                <w:rFonts w:hint="eastAsia" w:ascii="宋体" w:hAnsi="宋体" w:eastAsia="宋体"/>
                <w:color w:val="auto"/>
                <w:sz w:val="24"/>
                <w:szCs w:val="24"/>
                <w:highlight w:val="none"/>
                <w:lang w:eastAsia="zh-CN"/>
              </w:rPr>
            </w:pPr>
            <w:r>
              <w:rPr>
                <w:rFonts w:hint="eastAsia"/>
                <w:color w:val="auto"/>
                <w:vertAlign w:val="baseline"/>
                <w:lang w:val="en-US" w:eastAsia="zh-CN"/>
              </w:rPr>
              <w:t>单价合计报价评分（10分）</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A763F8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报价得分=（</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价/报价</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p>
          <w:p w14:paraId="22DBC94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即：F1=</w:t>
            </w:r>
            <w:r>
              <w:rPr>
                <w:rFonts w:hint="eastAsia" w:ascii="宋体" w:hAnsi="宋体"/>
                <w:color w:val="auto"/>
                <w:sz w:val="24"/>
                <w:szCs w:val="24"/>
                <w:highlight w:val="none"/>
                <w:lang w:val="en-US" w:eastAsia="zh-CN"/>
              </w:rPr>
              <w:t>C/</w:t>
            </w:r>
            <w:r>
              <w:rPr>
                <w:rFonts w:hint="eastAsia" w:ascii="宋体" w:hAnsi="宋体"/>
                <w:color w:val="auto"/>
                <w:sz w:val="24"/>
                <w:szCs w:val="24"/>
                <w:highlight w:val="none"/>
              </w:rPr>
              <w:t>（B1，B2，…，Bn）×</w:t>
            </w:r>
            <w:r>
              <w:rPr>
                <w:rFonts w:hint="eastAsia" w:ascii="宋体" w:hAnsi="宋体"/>
                <w:color w:val="auto"/>
                <w:sz w:val="24"/>
                <w:szCs w:val="24"/>
                <w:highlight w:val="none"/>
                <w:lang w:val="en-US" w:eastAsia="zh-CN"/>
              </w:rPr>
              <w:t>10</w:t>
            </w:r>
          </w:p>
          <w:p w14:paraId="335498E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rPr>
              <w:t>注：</w:t>
            </w:r>
          </w:p>
          <w:p w14:paraId="0306F1B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C为</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eastAsia="zh-CN"/>
              </w:rPr>
              <w:t>价</w:t>
            </w:r>
            <w:r>
              <w:rPr>
                <w:rFonts w:hint="eastAsia" w:ascii="宋体" w:hAnsi="宋体"/>
                <w:color w:val="auto"/>
                <w:sz w:val="24"/>
                <w:szCs w:val="24"/>
                <w:highlight w:val="none"/>
              </w:rPr>
              <w:t>，即</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且报价</w:t>
            </w:r>
            <w:r>
              <w:rPr>
                <w:rFonts w:hint="eastAsia" w:ascii="宋体" w:hAnsi="宋体"/>
                <w:color w:val="auto"/>
                <w:sz w:val="24"/>
                <w:szCs w:val="24"/>
                <w:highlight w:val="none"/>
                <w:lang w:val="en-US" w:eastAsia="zh-CN"/>
              </w:rPr>
              <w:t>最低</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p w14:paraId="77F5A54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right="42" w:rightChars="20" w:firstLine="0" w:firstLineChars="0"/>
              <w:jc w:val="both"/>
              <w:textAlignment w:val="baseline"/>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B1，B2，…，Bn为第n个</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tc>
      </w:tr>
      <w:tr w14:paraId="57FA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vMerge w:val="continue"/>
            <w:tcBorders>
              <w:left w:val="single" w:color="000000" w:sz="4" w:space="0"/>
              <w:bottom w:val="single" w:color="000000" w:sz="4" w:space="0"/>
              <w:right w:val="single" w:color="000000" w:sz="4" w:space="0"/>
            </w:tcBorders>
            <w:tcMar>
              <w:top w:w="0" w:type="dxa"/>
              <w:left w:w="57" w:type="dxa"/>
              <w:bottom w:w="0" w:type="dxa"/>
              <w:right w:w="57" w:type="dxa"/>
            </w:tcMar>
            <w:vAlign w:val="center"/>
          </w:tcPr>
          <w:p w14:paraId="5156AD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eastAsia" w:ascii="宋体" w:hAnsi="宋体"/>
                <w:b w:val="0"/>
                <w:i w:val="0"/>
                <w:caps w:val="0"/>
                <w:color w:val="auto"/>
                <w:spacing w:val="0"/>
                <w:w w:val="100"/>
                <w:kern w:val="2"/>
                <w:sz w:val="24"/>
                <w:szCs w:val="24"/>
                <w:lang w:val="en-US" w:eastAsia="zh-CN" w:bidi="ar-SA"/>
              </w:rPr>
            </w:pP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7C73BDC">
            <w:pPr>
              <w:pStyle w:val="2"/>
              <w:jc w:val="center"/>
              <w:rPr>
                <w:rFonts w:hint="eastAsia"/>
                <w:color w:val="auto"/>
                <w:vertAlign w:val="baseline"/>
                <w:lang w:val="en-US" w:eastAsia="zh-CN"/>
              </w:rPr>
            </w:pPr>
            <w:r>
              <w:rPr>
                <w:rFonts w:hint="eastAsia"/>
                <w:color w:val="auto"/>
                <w:vertAlign w:val="baseline"/>
                <w:lang w:val="en-US" w:eastAsia="zh-CN"/>
              </w:rPr>
              <w:t>大巴 35座以上</w:t>
            </w:r>
          </w:p>
          <w:p w14:paraId="1B5AE2B6">
            <w:pPr>
              <w:pStyle w:val="2"/>
              <w:jc w:val="center"/>
              <w:rPr>
                <w:rFonts w:hint="eastAsia" w:ascii="宋体" w:hAnsi="宋体" w:eastAsia="宋体"/>
                <w:color w:val="auto"/>
                <w:sz w:val="24"/>
                <w:szCs w:val="24"/>
                <w:highlight w:val="none"/>
                <w:lang w:eastAsia="zh-CN"/>
              </w:rPr>
            </w:pPr>
            <w:r>
              <w:rPr>
                <w:rFonts w:hint="eastAsia"/>
                <w:color w:val="auto"/>
                <w:vertAlign w:val="baseline"/>
                <w:lang w:val="en-US" w:eastAsia="zh-CN"/>
              </w:rPr>
              <w:t>单价合计报价评分（10分）</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38732F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报价得分=（</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价/报价</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p>
          <w:p w14:paraId="00C4D29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即：F1=</w:t>
            </w:r>
            <w:r>
              <w:rPr>
                <w:rFonts w:hint="eastAsia" w:ascii="宋体" w:hAnsi="宋体"/>
                <w:color w:val="auto"/>
                <w:sz w:val="24"/>
                <w:szCs w:val="24"/>
                <w:highlight w:val="none"/>
                <w:lang w:val="en-US" w:eastAsia="zh-CN"/>
              </w:rPr>
              <w:t>C/</w:t>
            </w:r>
            <w:r>
              <w:rPr>
                <w:rFonts w:hint="eastAsia" w:ascii="宋体" w:hAnsi="宋体"/>
                <w:color w:val="auto"/>
                <w:sz w:val="24"/>
                <w:szCs w:val="24"/>
                <w:highlight w:val="none"/>
              </w:rPr>
              <w:t>（B1，B2，…，Bn）×</w:t>
            </w:r>
            <w:r>
              <w:rPr>
                <w:rFonts w:hint="eastAsia" w:ascii="宋体" w:hAnsi="宋体"/>
                <w:color w:val="auto"/>
                <w:sz w:val="24"/>
                <w:szCs w:val="24"/>
                <w:highlight w:val="none"/>
                <w:lang w:val="en-US" w:eastAsia="zh-CN"/>
              </w:rPr>
              <w:t>10</w:t>
            </w:r>
          </w:p>
          <w:p w14:paraId="0719BD2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rPr>
              <w:t>注：</w:t>
            </w:r>
          </w:p>
          <w:p w14:paraId="563B575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C为</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eastAsia="zh-CN"/>
              </w:rPr>
              <w:t>价</w:t>
            </w:r>
            <w:r>
              <w:rPr>
                <w:rFonts w:hint="eastAsia" w:ascii="宋体" w:hAnsi="宋体"/>
                <w:color w:val="auto"/>
                <w:sz w:val="24"/>
                <w:szCs w:val="24"/>
                <w:highlight w:val="none"/>
              </w:rPr>
              <w:t>，即</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且报价</w:t>
            </w:r>
            <w:r>
              <w:rPr>
                <w:rFonts w:hint="eastAsia" w:ascii="宋体" w:hAnsi="宋体"/>
                <w:color w:val="auto"/>
                <w:sz w:val="24"/>
                <w:szCs w:val="24"/>
                <w:highlight w:val="none"/>
                <w:lang w:val="en-US" w:eastAsia="zh-CN"/>
              </w:rPr>
              <w:t>最低</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p w14:paraId="22258BC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right="42" w:rightChars="20" w:firstLine="0" w:firstLineChars="0"/>
              <w:jc w:val="both"/>
              <w:textAlignment w:val="baseline"/>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B1，B2，…，Bn为第n个</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tc>
      </w:tr>
      <w:tr w14:paraId="360A2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F64B09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default"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3.2</w:t>
            </w: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20426FF">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服务方案</w:t>
            </w:r>
          </w:p>
          <w:p w14:paraId="18D95106">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20分</w:t>
            </w:r>
            <w:r>
              <w:rPr>
                <w:rFonts w:hint="eastAsia" w:ascii="宋体" w:hAnsi="宋体" w:eastAsia="宋体"/>
                <w:color w:val="auto"/>
                <w:sz w:val="24"/>
                <w:szCs w:val="24"/>
                <w:highlight w:val="none"/>
                <w:lang w:eastAsia="zh-CN"/>
              </w:rPr>
              <w:t>）</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693A4D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根据整体方案完整性、规范性、可行性，是否符合实际项目需要，并具备自身特点及优点进行打分。</w:t>
            </w:r>
          </w:p>
        </w:tc>
      </w:tr>
      <w:tr w14:paraId="64279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E21D2F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default"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3.3</w:t>
            </w: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63580A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服务质量保证措施及承诺</w:t>
            </w:r>
          </w:p>
          <w:p w14:paraId="55E4EAB2">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10</w:t>
            </w:r>
            <w:r>
              <w:rPr>
                <w:rFonts w:hint="eastAsia" w:ascii="宋体" w:hAnsi="宋体" w:eastAsia="宋体"/>
                <w:color w:val="auto"/>
                <w:sz w:val="24"/>
                <w:szCs w:val="24"/>
                <w:highlight w:val="none"/>
                <w:lang w:val="en-US" w:eastAsia="zh-CN"/>
              </w:rPr>
              <w:t>分）</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22405E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根据服务质量保证措施及承诺完整性、规范性、可行性，是否满足采购人实际需求进行打分。</w:t>
            </w:r>
          </w:p>
        </w:tc>
      </w:tr>
      <w:tr w14:paraId="254A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26AA30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default"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3.4</w:t>
            </w: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3B4654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拟派本项目服务团队</w:t>
            </w:r>
            <w:r>
              <w:rPr>
                <w:rFonts w:hint="eastAsia" w:ascii="宋体" w:hAnsi="宋体"/>
                <w:color w:val="auto"/>
                <w:sz w:val="24"/>
                <w:szCs w:val="24"/>
                <w:highlight w:val="none"/>
                <w:lang w:val="en-US" w:eastAsia="zh-CN"/>
              </w:rPr>
              <w:t>及车辆</w:t>
            </w:r>
          </w:p>
          <w:p w14:paraId="298DB6A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（20分）</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8D245B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根据项目团队人员专业配备是否齐全，工作内容是否清晰，岗位是否分工明确</w:t>
            </w:r>
            <w:r>
              <w:rPr>
                <w:rFonts w:hint="eastAsia" w:ascii="宋体" w:hAnsi="宋体"/>
                <w:color w:val="auto"/>
                <w:sz w:val="24"/>
                <w:szCs w:val="24"/>
                <w:highlight w:val="none"/>
                <w:lang w:val="en-US" w:eastAsia="zh-CN"/>
              </w:rPr>
              <w:t>，车辆是否满足采购需求，</w:t>
            </w:r>
            <w:r>
              <w:rPr>
                <w:rFonts w:hint="eastAsia" w:ascii="宋体" w:hAnsi="宋体" w:eastAsia="宋体"/>
                <w:color w:val="auto"/>
                <w:sz w:val="24"/>
                <w:szCs w:val="24"/>
                <w:highlight w:val="none"/>
                <w:lang w:val="en-US" w:eastAsia="zh-CN"/>
              </w:rPr>
              <w:t>进行打分。</w:t>
            </w:r>
          </w:p>
        </w:tc>
      </w:tr>
      <w:tr w14:paraId="5AF1C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F7B7867">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default"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3.5</w:t>
            </w: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1EB635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安全保证</w:t>
            </w:r>
            <w:r>
              <w:rPr>
                <w:rFonts w:hint="eastAsia" w:ascii="宋体" w:hAnsi="宋体" w:eastAsia="宋体"/>
                <w:color w:val="auto"/>
                <w:sz w:val="24"/>
                <w:szCs w:val="24"/>
                <w:highlight w:val="none"/>
                <w:lang w:val="en-US" w:eastAsia="zh-CN"/>
              </w:rPr>
              <w:t>措施及承诺</w:t>
            </w:r>
          </w:p>
          <w:p w14:paraId="3F6E7A26">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（10分）</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3C0967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根据</w:t>
            </w:r>
            <w:r>
              <w:rPr>
                <w:rFonts w:hint="eastAsia" w:ascii="宋体" w:hAnsi="宋体"/>
                <w:color w:val="auto"/>
                <w:sz w:val="24"/>
                <w:szCs w:val="24"/>
                <w:highlight w:val="none"/>
                <w:lang w:val="en-US" w:eastAsia="zh-CN"/>
              </w:rPr>
              <w:t>安全保证</w:t>
            </w:r>
            <w:r>
              <w:rPr>
                <w:rFonts w:hint="eastAsia" w:ascii="宋体" w:hAnsi="宋体" w:eastAsia="宋体"/>
                <w:color w:val="auto"/>
                <w:sz w:val="24"/>
                <w:szCs w:val="24"/>
                <w:highlight w:val="none"/>
                <w:lang w:val="en-US" w:eastAsia="zh-CN"/>
              </w:rPr>
              <w:t>措施及承诺</w:t>
            </w:r>
            <w:r>
              <w:rPr>
                <w:rFonts w:hint="eastAsia" w:ascii="宋体" w:hAnsi="宋体" w:eastAsia="宋体" w:cs="宋体"/>
                <w:color w:val="auto"/>
                <w:kern w:val="0"/>
                <w:sz w:val="24"/>
                <w:szCs w:val="24"/>
                <w:highlight w:val="none"/>
                <w:lang w:val="en-US" w:eastAsia="zh-CN" w:bidi="ar"/>
              </w:rPr>
              <w:t>内容合理性、针对性、可行性，是否具体违约承诺</w:t>
            </w:r>
            <w:r>
              <w:rPr>
                <w:rFonts w:hint="eastAsia" w:ascii="宋体" w:hAnsi="宋体" w:eastAsia="宋体"/>
                <w:color w:val="auto"/>
                <w:sz w:val="24"/>
                <w:szCs w:val="24"/>
                <w:highlight w:val="none"/>
                <w:lang w:val="en-US" w:eastAsia="zh-CN"/>
              </w:rPr>
              <w:t>进行打分。</w:t>
            </w:r>
          </w:p>
        </w:tc>
      </w:tr>
      <w:tr w14:paraId="70A5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81D10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default"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3.6</w:t>
            </w: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457364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类似业绩</w:t>
            </w:r>
          </w:p>
          <w:p w14:paraId="1A34CFB2">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4A5DE2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bookmarkStart w:id="47" w:name="_Toc30346"/>
            <w:bookmarkStart w:id="48" w:name="_Toc23535"/>
            <w:bookmarkStart w:id="49" w:name="_Toc103290939"/>
            <w:r>
              <w:rPr>
                <w:rFonts w:hint="eastAsia" w:ascii="宋体" w:hAnsi="宋体" w:eastAsia="宋体" w:cs="宋体"/>
                <w:color w:val="auto"/>
                <w:kern w:val="0"/>
                <w:sz w:val="24"/>
                <w:szCs w:val="24"/>
                <w:highlight w:val="none"/>
                <w:lang w:val="en-US" w:eastAsia="zh-CN" w:bidi="ar"/>
              </w:rPr>
              <w:t>供应商每提供2022年1月1日至今的1项类似项目业绩加</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分，加至满分为止。</w:t>
            </w:r>
            <w:bookmarkEnd w:id="47"/>
            <w:bookmarkEnd w:id="48"/>
            <w:bookmarkEnd w:id="49"/>
          </w:p>
          <w:p w14:paraId="41DAA88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bookmarkStart w:id="50" w:name="_Toc12127"/>
            <w:bookmarkStart w:id="51" w:name="_Toc22480"/>
            <w:bookmarkStart w:id="52" w:name="_Toc103290940"/>
            <w:r>
              <w:rPr>
                <w:rFonts w:hint="eastAsia" w:ascii="宋体" w:hAnsi="宋体" w:eastAsia="宋体" w:cs="宋体"/>
                <w:color w:val="auto"/>
                <w:kern w:val="0"/>
                <w:sz w:val="24"/>
                <w:szCs w:val="24"/>
                <w:highlight w:val="none"/>
                <w:lang w:val="en-US" w:eastAsia="zh-CN" w:bidi="ar"/>
              </w:rPr>
              <w:t>注：</w:t>
            </w:r>
            <w:bookmarkEnd w:id="50"/>
            <w:bookmarkEnd w:id="51"/>
            <w:bookmarkEnd w:id="52"/>
          </w:p>
          <w:p w14:paraId="343602F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bookmarkStart w:id="53" w:name="_Toc31469"/>
            <w:bookmarkStart w:id="54" w:name="_Toc103290941"/>
            <w:bookmarkStart w:id="55" w:name="_Toc19083"/>
            <w:r>
              <w:rPr>
                <w:rFonts w:hint="eastAsia" w:ascii="宋体" w:hAnsi="宋体" w:eastAsia="宋体" w:cs="宋体"/>
                <w:color w:val="auto"/>
                <w:kern w:val="0"/>
                <w:sz w:val="24"/>
                <w:szCs w:val="24"/>
                <w:highlight w:val="none"/>
                <w:lang w:val="en-US" w:eastAsia="zh-CN" w:bidi="ar"/>
              </w:rPr>
              <w:t>业绩证明材料：中标（成交）通知书或合同扫描件（含关键页、服务内容、服务期限、合同签订时间等）或业主证明材料，未按要求提供或提供材料不清晰或不提供的不作为评审依据，不接受分包或转包业绩。</w:t>
            </w:r>
            <w:bookmarkEnd w:id="53"/>
            <w:bookmarkEnd w:id="54"/>
            <w:bookmarkEnd w:id="55"/>
          </w:p>
        </w:tc>
      </w:tr>
    </w:tbl>
    <w:p w14:paraId="37745FFD">
      <w:pPr>
        <w:pStyle w:val="35"/>
        <w:widowControl/>
        <w:snapToGrid/>
        <w:spacing w:before="0" w:beforeAutospacing="0" w:after="0" w:afterAutospacing="0" w:line="360" w:lineRule="auto"/>
        <w:jc w:val="both"/>
        <w:textAlignment w:val="baseline"/>
        <w:rPr>
          <w:rStyle w:val="40"/>
          <w:rFonts w:ascii="宋体" w:hAnsi="宋体" w:eastAsia="宋体"/>
          <w:b w:val="0"/>
          <w:i w:val="0"/>
          <w:caps w:val="0"/>
          <w:color w:val="auto"/>
          <w:spacing w:val="0"/>
          <w:w w:val="100"/>
          <w:kern w:val="2"/>
          <w:sz w:val="24"/>
          <w:szCs w:val="24"/>
          <w:lang w:val="en-US" w:eastAsia="zh-CN" w:bidi="ar-SA"/>
        </w:rPr>
      </w:pPr>
    </w:p>
    <w:sectPr>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6"/>
      <w:widowControl/>
      <w:spacing w:line="240" w:lineRule="atLeast"/>
      <w:jc w:val="both"/>
      <w:textAlignment w:val="baseline"/>
      <w:rPr>
        <w:rStyle w:val="40"/>
        <w:kern w:val="0"/>
        <w:sz w:val="18"/>
        <w:szCs w:val="20"/>
        <w:lang w:val="en-US" w:eastAsia="zh-CN" w:bidi="ar-SA"/>
      </w:rPr>
    </w:pPr>
    <w:r>
      <w:rPr>
        <w:rStyle w:val="40"/>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6"/>
                            <w:widowControl/>
                            <w:spacing w:line="240" w:lineRule="atLeast"/>
                            <w:jc w:val="left"/>
                            <w:textAlignment w:val="baseline"/>
                            <w:rPr>
                              <w:rStyle w:val="40"/>
                              <w:kern w:val="0"/>
                              <w:sz w:val="18"/>
                              <w:szCs w:val="20"/>
                              <w:lang w:val="en-US" w:eastAsia="zh-CN" w:bidi="ar-SA"/>
                            </w:rPr>
                          </w:pPr>
                        </w:p>
                        <w:p w14:paraId="1EDF740F">
                          <w:pPr>
                            <w:widowControl/>
                            <w:wordWrap/>
                            <w:topLinePunct/>
                            <w:autoSpaceDN/>
                            <w:textAlignment w:val="baseline"/>
                            <w:rPr>
                              <w:rStyle w:val="40"/>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6"/>
                      <w:widowControl/>
                      <w:spacing w:line="240" w:lineRule="atLeast"/>
                      <w:jc w:val="left"/>
                      <w:textAlignment w:val="baseline"/>
                      <w:rPr>
                        <w:rStyle w:val="40"/>
                        <w:kern w:val="0"/>
                        <w:sz w:val="18"/>
                        <w:szCs w:val="20"/>
                        <w:lang w:val="en-US" w:eastAsia="zh-CN" w:bidi="ar-SA"/>
                      </w:rPr>
                    </w:pPr>
                  </w:p>
                  <w:p w14:paraId="1EDF740F">
                    <w:pPr>
                      <w:widowControl/>
                      <w:wordWrap/>
                      <w:topLinePunct/>
                      <w:autoSpaceDN/>
                      <w:textAlignment w:val="baseline"/>
                      <w:rPr>
                        <w:rStyle w:val="40"/>
                      </w:rPr>
                    </w:pPr>
                  </w:p>
                </w:txbxContent>
              </v:textbox>
            </v:shape>
          </w:pict>
        </mc:Fallback>
      </mc:AlternateContent>
    </w:r>
  </w:p>
  <w:p w14:paraId="011DA615">
    <w:pPr>
      <w:pStyle w:val="16"/>
      <w:widowControl/>
      <w:spacing w:line="240" w:lineRule="atLeast"/>
      <w:ind w:right="360"/>
      <w:jc w:val="left"/>
      <w:textAlignment w:val="baseline"/>
      <w:rPr>
        <w:rStyle w:val="40"/>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6"/>
      <w:widowControl/>
      <w:spacing w:line="240" w:lineRule="atLeast"/>
      <w:jc w:val="center"/>
      <w:textAlignment w:val="baseline"/>
      <w:rPr>
        <w:rStyle w:val="40"/>
        <w:kern w:val="0"/>
        <w:sz w:val="18"/>
        <w:szCs w:val="20"/>
        <w:lang w:val="en-US" w:eastAsia="zh-CN" w:bidi="ar-SA"/>
      </w:rPr>
    </w:pPr>
    <w:r>
      <w:rPr>
        <w:rStyle w:val="40"/>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6"/>
                            <w:widowControl/>
                            <w:spacing w:line="240" w:lineRule="atLeast"/>
                            <w:jc w:val="left"/>
                            <w:textAlignment w:val="baseline"/>
                            <w:rPr>
                              <w:rStyle w:val="40"/>
                              <w:kern w:val="0"/>
                              <w:sz w:val="18"/>
                              <w:szCs w:val="20"/>
                              <w:lang w:val="en-US" w:eastAsia="zh-CN" w:bidi="ar-SA"/>
                            </w:rPr>
                          </w:pPr>
                        </w:p>
                        <w:p w14:paraId="62023E97">
                          <w:pPr>
                            <w:widowControl/>
                            <w:wordWrap/>
                            <w:topLinePunct/>
                            <w:autoSpaceDN/>
                            <w:textAlignment w:val="baseline"/>
                            <w:rPr>
                              <w:rStyle w:val="40"/>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6"/>
                      <w:widowControl/>
                      <w:spacing w:line="240" w:lineRule="atLeast"/>
                      <w:jc w:val="left"/>
                      <w:textAlignment w:val="baseline"/>
                      <w:rPr>
                        <w:rStyle w:val="40"/>
                        <w:kern w:val="0"/>
                        <w:sz w:val="18"/>
                        <w:szCs w:val="20"/>
                        <w:lang w:val="en-US" w:eastAsia="zh-CN" w:bidi="ar-SA"/>
                      </w:rPr>
                    </w:pPr>
                  </w:p>
                  <w:p w14:paraId="62023E97">
                    <w:pPr>
                      <w:widowControl/>
                      <w:wordWrap/>
                      <w:topLinePunct/>
                      <w:autoSpaceDN/>
                      <w:textAlignment w:val="baseline"/>
                      <w:rPr>
                        <w:rStyle w:val="40"/>
                      </w:rPr>
                    </w:pPr>
                  </w:p>
                </w:txbxContent>
              </v:textbox>
            </v:shape>
          </w:pict>
        </mc:Fallback>
      </mc:AlternateContent>
    </w:r>
  </w:p>
  <w:p w14:paraId="4860F221">
    <w:pPr>
      <w:pStyle w:val="16"/>
      <w:widowControl/>
      <w:spacing w:line="240" w:lineRule="atLeast"/>
      <w:jc w:val="left"/>
      <w:textAlignment w:val="baseline"/>
      <w:rPr>
        <w:rStyle w:val="40"/>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6"/>
      <w:widowControl/>
      <w:spacing w:line="240" w:lineRule="atLeast"/>
      <w:jc w:val="both"/>
      <w:textAlignment w:val="baseline"/>
      <w:rPr>
        <w:rStyle w:val="40"/>
        <w:kern w:val="0"/>
        <w:sz w:val="18"/>
        <w:szCs w:val="20"/>
        <w:lang w:val="en-US" w:eastAsia="zh-CN" w:bidi="ar-SA"/>
      </w:rPr>
    </w:pPr>
    <w:r>
      <w:rPr>
        <w:rStyle w:val="40"/>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6"/>
                            <w:widowControl/>
                            <w:spacing w:line="240" w:lineRule="atLeast"/>
                            <w:jc w:val="left"/>
                            <w:textAlignment w:val="baseline"/>
                            <w:rPr>
                              <w:rStyle w:val="40"/>
                              <w:kern w:val="0"/>
                              <w:sz w:val="18"/>
                              <w:szCs w:val="20"/>
                              <w:lang w:val="en-US" w:eastAsia="zh-CN" w:bidi="ar-SA"/>
                            </w:rPr>
                          </w:pPr>
                        </w:p>
                        <w:p w14:paraId="1EFB9D32">
                          <w:pPr>
                            <w:widowControl/>
                            <w:wordWrap/>
                            <w:topLinePunct/>
                            <w:autoSpaceDN/>
                            <w:textAlignment w:val="baseline"/>
                            <w:rPr>
                              <w:rStyle w:val="40"/>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6"/>
                      <w:widowControl/>
                      <w:spacing w:line="240" w:lineRule="atLeast"/>
                      <w:jc w:val="left"/>
                      <w:textAlignment w:val="baseline"/>
                      <w:rPr>
                        <w:rStyle w:val="40"/>
                        <w:kern w:val="0"/>
                        <w:sz w:val="18"/>
                        <w:szCs w:val="20"/>
                        <w:lang w:val="en-US" w:eastAsia="zh-CN" w:bidi="ar-SA"/>
                      </w:rPr>
                    </w:pPr>
                  </w:p>
                  <w:p w14:paraId="1EFB9D32">
                    <w:pPr>
                      <w:widowControl/>
                      <w:wordWrap/>
                      <w:topLinePunct/>
                      <w:autoSpaceDN/>
                      <w:textAlignment w:val="baseline"/>
                      <w:rPr>
                        <w:rStyle w:val="40"/>
                      </w:rPr>
                    </w:pPr>
                  </w:p>
                </w:txbxContent>
              </v:textbox>
            </v:shape>
          </w:pict>
        </mc:Fallback>
      </mc:AlternateContent>
    </w:r>
  </w:p>
  <w:p w14:paraId="0880C9FA">
    <w:pPr>
      <w:pStyle w:val="16"/>
      <w:widowControl/>
      <w:spacing w:line="240" w:lineRule="atLeast"/>
      <w:ind w:right="360"/>
      <w:jc w:val="left"/>
      <w:textAlignment w:val="baseline"/>
      <w:rPr>
        <w:rStyle w:val="40"/>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6"/>
      <w:widowControl/>
      <w:spacing w:line="240" w:lineRule="atLeast"/>
      <w:jc w:val="center"/>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6"/>
                            <w:widowControl/>
                            <w:spacing w:line="240" w:lineRule="atLeast"/>
                            <w:jc w:val="left"/>
                            <w:textAlignment w:val="baseline"/>
                            <w:rPr>
                              <w:rStyle w:val="40"/>
                              <w:kern w:val="0"/>
                              <w:sz w:val="18"/>
                              <w:szCs w:val="20"/>
                              <w:lang w:val="en-US" w:eastAsia="zh-CN" w:bidi="ar-SA"/>
                            </w:rPr>
                          </w:pPr>
                        </w:p>
                        <w:p w14:paraId="7AB206E9">
                          <w:pPr>
                            <w:widowControl/>
                            <w:wordWrap/>
                            <w:topLinePunct/>
                            <w:autoSpaceDN/>
                            <w:textAlignment w:val="baseline"/>
                            <w:rPr>
                              <w:rStyle w:val="40"/>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6"/>
                      <w:widowControl/>
                      <w:spacing w:line="240" w:lineRule="atLeast"/>
                      <w:jc w:val="left"/>
                      <w:textAlignment w:val="baseline"/>
                      <w:rPr>
                        <w:rStyle w:val="40"/>
                        <w:kern w:val="0"/>
                        <w:sz w:val="18"/>
                        <w:szCs w:val="20"/>
                        <w:lang w:val="en-US" w:eastAsia="zh-CN" w:bidi="ar-SA"/>
                      </w:rPr>
                    </w:pPr>
                  </w:p>
                  <w:p w14:paraId="7AB206E9">
                    <w:pPr>
                      <w:widowControl/>
                      <w:wordWrap/>
                      <w:topLinePunct/>
                      <w:autoSpaceDN/>
                      <w:textAlignment w:val="baseline"/>
                      <w:rPr>
                        <w:rStyle w:val="40"/>
                      </w:rPr>
                    </w:pPr>
                  </w:p>
                </w:txbxContent>
              </v:textbox>
            </v:shape>
          </w:pict>
        </mc:Fallback>
      </mc:AlternateContent>
    </w:r>
  </w:p>
  <w:p w14:paraId="00B7F66A">
    <w:pPr>
      <w:pStyle w:val="16"/>
      <w:widowControl/>
      <w:spacing w:line="240" w:lineRule="atLeast"/>
      <w:jc w:val="left"/>
      <w:textAlignment w:val="baseline"/>
      <w:rPr>
        <w:rStyle w:val="40"/>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6"/>
      <w:widowControl/>
      <w:spacing w:line="240" w:lineRule="atLeast"/>
      <w:jc w:val="both"/>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6"/>
                    </w:pPr>
                    <w:r>
                      <w:fldChar w:fldCharType="begin"/>
                    </w:r>
                    <w:r>
                      <w:instrText xml:space="preserve"> PAGE  \* MERGEFORMAT </w:instrText>
                    </w:r>
                    <w:r>
                      <w:fldChar w:fldCharType="separate"/>
                    </w:r>
                    <w:r>
                      <w:t>3</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6"/>
                            <w:widowControl/>
                            <w:spacing w:line="240" w:lineRule="atLeast"/>
                            <w:jc w:val="left"/>
                            <w:textAlignment w:val="baseline"/>
                            <w:rPr>
                              <w:rStyle w:val="40"/>
                              <w:kern w:val="0"/>
                              <w:sz w:val="18"/>
                              <w:szCs w:val="20"/>
                              <w:lang w:val="en-US" w:eastAsia="zh-CN" w:bidi="ar-SA"/>
                            </w:rPr>
                          </w:pPr>
                        </w:p>
                        <w:p w14:paraId="61C96CBC">
                          <w:pPr>
                            <w:widowControl/>
                            <w:wordWrap/>
                            <w:topLinePunct/>
                            <w:autoSpaceDN/>
                            <w:textAlignment w:val="baseline"/>
                            <w:rPr>
                              <w:rStyle w:val="40"/>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6"/>
                      <w:widowControl/>
                      <w:spacing w:line="240" w:lineRule="atLeast"/>
                      <w:jc w:val="left"/>
                      <w:textAlignment w:val="baseline"/>
                      <w:rPr>
                        <w:rStyle w:val="40"/>
                        <w:kern w:val="0"/>
                        <w:sz w:val="18"/>
                        <w:szCs w:val="20"/>
                        <w:lang w:val="en-US" w:eastAsia="zh-CN" w:bidi="ar-SA"/>
                      </w:rPr>
                    </w:pPr>
                  </w:p>
                  <w:p w14:paraId="61C96CBC">
                    <w:pPr>
                      <w:widowControl/>
                      <w:wordWrap/>
                      <w:topLinePunct/>
                      <w:autoSpaceDN/>
                      <w:textAlignment w:val="baseline"/>
                      <w:rPr>
                        <w:rStyle w:val="40"/>
                      </w:rPr>
                    </w:pPr>
                  </w:p>
                </w:txbxContent>
              </v:textbox>
            </v:shape>
          </w:pict>
        </mc:Fallback>
      </mc:AlternateContent>
    </w:r>
  </w:p>
  <w:p w14:paraId="0EF6E02C">
    <w:pPr>
      <w:pStyle w:val="16"/>
      <w:widowControl/>
      <w:spacing w:line="240" w:lineRule="atLeast"/>
      <w:ind w:right="360"/>
      <w:jc w:val="left"/>
      <w:textAlignment w:val="baseline"/>
      <w:rPr>
        <w:rStyle w:val="40"/>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6"/>
      <w:widowControl/>
      <w:spacing w:line="240" w:lineRule="atLeast"/>
      <w:jc w:val="center"/>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6"/>
                    </w:pPr>
                    <w:r>
                      <w:fldChar w:fldCharType="begin"/>
                    </w:r>
                    <w:r>
                      <w:instrText xml:space="preserve"> PAGE  \* MERGEFORMAT </w:instrText>
                    </w:r>
                    <w:r>
                      <w:fldChar w:fldCharType="separate"/>
                    </w:r>
                    <w:r>
                      <w:t>2</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6"/>
                            <w:widowControl/>
                            <w:spacing w:line="240" w:lineRule="atLeast"/>
                            <w:jc w:val="left"/>
                            <w:textAlignment w:val="baseline"/>
                            <w:rPr>
                              <w:rStyle w:val="40"/>
                              <w:kern w:val="0"/>
                              <w:sz w:val="18"/>
                              <w:szCs w:val="20"/>
                              <w:lang w:val="en-US" w:eastAsia="zh-CN" w:bidi="ar-SA"/>
                            </w:rPr>
                          </w:pPr>
                        </w:p>
                        <w:p w14:paraId="739638D6">
                          <w:pPr>
                            <w:widowControl/>
                            <w:wordWrap/>
                            <w:topLinePunct/>
                            <w:autoSpaceDN/>
                            <w:textAlignment w:val="baseline"/>
                            <w:rPr>
                              <w:rStyle w:val="40"/>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6"/>
                      <w:widowControl/>
                      <w:spacing w:line="240" w:lineRule="atLeast"/>
                      <w:jc w:val="left"/>
                      <w:textAlignment w:val="baseline"/>
                      <w:rPr>
                        <w:rStyle w:val="40"/>
                        <w:kern w:val="0"/>
                        <w:sz w:val="18"/>
                        <w:szCs w:val="20"/>
                        <w:lang w:val="en-US" w:eastAsia="zh-CN" w:bidi="ar-SA"/>
                      </w:rPr>
                    </w:pPr>
                  </w:p>
                  <w:p w14:paraId="739638D6">
                    <w:pPr>
                      <w:widowControl/>
                      <w:wordWrap/>
                      <w:topLinePunct/>
                      <w:autoSpaceDN/>
                      <w:textAlignment w:val="baseline"/>
                      <w:rPr>
                        <w:rStyle w:val="40"/>
                      </w:rPr>
                    </w:pPr>
                  </w:p>
                </w:txbxContent>
              </v:textbox>
            </v:shape>
          </w:pict>
        </mc:Fallback>
      </mc:AlternateContent>
    </w:r>
  </w:p>
  <w:p w14:paraId="1CD07F83">
    <w:pPr>
      <w:pStyle w:val="16"/>
      <w:widowControl/>
      <w:spacing w:line="240" w:lineRule="atLeast"/>
      <w:jc w:val="left"/>
      <w:textAlignment w:val="baseline"/>
      <w:rPr>
        <w:rStyle w:val="40"/>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8"/>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40"/>
        <w:rFonts w:ascii="宋体"/>
        <w:kern w:val="0"/>
        <w:sz w:val="15"/>
        <w:szCs w:val="15"/>
        <w:lang w:val="en-US" w:eastAsia="zh-CN" w:bidi="ar-SA"/>
      </w:rPr>
    </w:pPr>
    <w:r>
      <w:rPr>
        <w:rStyle w:val="40"/>
        <w:rFonts w:hint="eastAsia" w:hAnsi="宋体"/>
        <w:b/>
        <w:bCs/>
        <w:kern w:val="0"/>
        <w:sz w:val="18"/>
        <w:szCs w:val="18"/>
        <w:lang w:val="en-US" w:eastAsia="zh-CN" w:bidi="ar-SA"/>
      </w:rPr>
      <w:t>昆明市呈贡区第一中学公务用车租赁服务采购（三次）                                            比选文件</w:t>
    </w:r>
    <w:r>
      <w:rPr>
        <w:rStyle w:val="40"/>
        <w:rFonts w:ascii="宋体" w:hAnsi="宋体"/>
        <w:b/>
        <w:bCs/>
        <w:kern w:val="0"/>
        <w:sz w:val="18"/>
        <w:szCs w:val="18"/>
        <w:lang w:val="en-US" w:eastAsia="zh-CN" w:bidi="ar-SA"/>
      </w:rPr>
      <w:t xml:space="preserve">  </w:t>
    </w:r>
    <w:r>
      <w:rPr>
        <w:rStyle w:val="40"/>
        <w:rFonts w:ascii="宋体" w:hAnsi="宋体"/>
        <w:kern w:val="0"/>
        <w:sz w:val="16"/>
        <w:szCs w:val="15"/>
        <w:lang w:val="en-US" w:eastAsia="zh-CN" w:bidi="ar-SA"/>
      </w:rPr>
      <w:t xml:space="preserve">   </w:t>
    </w:r>
    <w:r>
      <w:rPr>
        <w:rStyle w:val="40"/>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8"/>
      <w:widowControl/>
      <w:pBdr>
        <w:bottom w:val="single" w:color="000000" w:sz="4" w:space="0"/>
      </w:pBdr>
      <w:jc w:val="left"/>
      <w:textAlignment w:val="baseline"/>
      <w:rPr>
        <w:rStyle w:val="40"/>
        <w:rFonts w:ascii="宋体"/>
        <w:kern w:val="0"/>
        <w:sz w:val="15"/>
        <w:szCs w:val="15"/>
        <w:lang w:val="en-US" w:eastAsia="zh-CN" w:bidi="ar-SA"/>
      </w:rPr>
    </w:pPr>
    <w:r>
      <w:rPr>
        <w:rStyle w:val="40"/>
        <w:rFonts w:hint="eastAsia" w:hAnsi="宋体"/>
        <w:b/>
        <w:bCs/>
        <w:kern w:val="0"/>
        <w:sz w:val="18"/>
        <w:szCs w:val="18"/>
        <w:lang w:val="en-US" w:eastAsia="zh-CN" w:bidi="ar-SA"/>
      </w:rPr>
      <w:t>昆明市呈贡区第一中学公务用车租赁服务采购（三次）                                            比选文件</w:t>
    </w:r>
    <w:r>
      <w:rPr>
        <w:rStyle w:val="40"/>
        <w:rFonts w:ascii="宋体" w:hAnsi="宋体"/>
        <w:b/>
        <w:bCs/>
        <w:kern w:val="0"/>
        <w:sz w:val="15"/>
        <w:szCs w:val="15"/>
        <w:lang w:val="en-US" w:eastAsia="zh-CN" w:bidi="ar-SA"/>
      </w:rPr>
      <w:t xml:space="preserve"> </w:t>
    </w:r>
    <w:r>
      <w:rPr>
        <w:rStyle w:val="40"/>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9CEDED7A"/>
    <w:multiLevelType w:val="singleLevel"/>
    <w:tmpl w:val="9CEDED7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A90E65"/>
    <w:rsid w:val="00D40D69"/>
    <w:rsid w:val="01BD17FD"/>
    <w:rsid w:val="01FD1D36"/>
    <w:rsid w:val="020057BC"/>
    <w:rsid w:val="02404E4B"/>
    <w:rsid w:val="024A1648"/>
    <w:rsid w:val="02C941D1"/>
    <w:rsid w:val="034F46D6"/>
    <w:rsid w:val="035E2B6B"/>
    <w:rsid w:val="038B446E"/>
    <w:rsid w:val="03EE0EF6"/>
    <w:rsid w:val="042C3C47"/>
    <w:rsid w:val="045A6231"/>
    <w:rsid w:val="046C12B8"/>
    <w:rsid w:val="047270A3"/>
    <w:rsid w:val="04823B5D"/>
    <w:rsid w:val="04CE1F73"/>
    <w:rsid w:val="050D470B"/>
    <w:rsid w:val="05976809"/>
    <w:rsid w:val="05D956BA"/>
    <w:rsid w:val="05EA6938"/>
    <w:rsid w:val="05F01D69"/>
    <w:rsid w:val="060101C2"/>
    <w:rsid w:val="062D1003"/>
    <w:rsid w:val="06814072"/>
    <w:rsid w:val="06BB170E"/>
    <w:rsid w:val="06F51A39"/>
    <w:rsid w:val="070F4FA8"/>
    <w:rsid w:val="07713899"/>
    <w:rsid w:val="077E797D"/>
    <w:rsid w:val="07A611BD"/>
    <w:rsid w:val="0809664E"/>
    <w:rsid w:val="087B1FE5"/>
    <w:rsid w:val="0886134D"/>
    <w:rsid w:val="08D70691"/>
    <w:rsid w:val="08E037B6"/>
    <w:rsid w:val="08FD2989"/>
    <w:rsid w:val="091A1507"/>
    <w:rsid w:val="0949205C"/>
    <w:rsid w:val="099170AF"/>
    <w:rsid w:val="099E1F14"/>
    <w:rsid w:val="09FE4EDF"/>
    <w:rsid w:val="0BC11EE9"/>
    <w:rsid w:val="0BEB7D3C"/>
    <w:rsid w:val="0BF21A3C"/>
    <w:rsid w:val="0C601685"/>
    <w:rsid w:val="0CB63A18"/>
    <w:rsid w:val="0CC7352F"/>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AB4FA7"/>
    <w:rsid w:val="0FC72C20"/>
    <w:rsid w:val="0FEB1543"/>
    <w:rsid w:val="10D71288"/>
    <w:rsid w:val="10E01064"/>
    <w:rsid w:val="11380EA0"/>
    <w:rsid w:val="115560EE"/>
    <w:rsid w:val="11765524"/>
    <w:rsid w:val="118E286E"/>
    <w:rsid w:val="119500A0"/>
    <w:rsid w:val="11B24E15"/>
    <w:rsid w:val="11B7624F"/>
    <w:rsid w:val="11B86D77"/>
    <w:rsid w:val="11CE2534"/>
    <w:rsid w:val="129A3460"/>
    <w:rsid w:val="12C86253"/>
    <w:rsid w:val="12EE732C"/>
    <w:rsid w:val="12FF2E28"/>
    <w:rsid w:val="130A68F5"/>
    <w:rsid w:val="13511DA5"/>
    <w:rsid w:val="135F74F6"/>
    <w:rsid w:val="13616A90"/>
    <w:rsid w:val="136E0BA9"/>
    <w:rsid w:val="137B32C6"/>
    <w:rsid w:val="144C4E1E"/>
    <w:rsid w:val="14553B17"/>
    <w:rsid w:val="14DE5FC6"/>
    <w:rsid w:val="14F83400"/>
    <w:rsid w:val="14FC2791"/>
    <w:rsid w:val="1567011B"/>
    <w:rsid w:val="15BD6FF9"/>
    <w:rsid w:val="15FC27AC"/>
    <w:rsid w:val="165B783A"/>
    <w:rsid w:val="168374BF"/>
    <w:rsid w:val="16A86180"/>
    <w:rsid w:val="174136DB"/>
    <w:rsid w:val="1768590F"/>
    <w:rsid w:val="17800C90"/>
    <w:rsid w:val="1781674E"/>
    <w:rsid w:val="17C36808"/>
    <w:rsid w:val="18093D0F"/>
    <w:rsid w:val="18F95F59"/>
    <w:rsid w:val="192B25CB"/>
    <w:rsid w:val="192B3098"/>
    <w:rsid w:val="195E16BF"/>
    <w:rsid w:val="19612E6F"/>
    <w:rsid w:val="1A4873B6"/>
    <w:rsid w:val="1A4C37C1"/>
    <w:rsid w:val="1A7D1243"/>
    <w:rsid w:val="1A8E30F9"/>
    <w:rsid w:val="1AC2506A"/>
    <w:rsid w:val="1ADE2AA6"/>
    <w:rsid w:val="1D1327C1"/>
    <w:rsid w:val="1D1720D7"/>
    <w:rsid w:val="1D3249BE"/>
    <w:rsid w:val="1DAF2B1D"/>
    <w:rsid w:val="1E693DB7"/>
    <w:rsid w:val="1E71507C"/>
    <w:rsid w:val="1EA8490B"/>
    <w:rsid w:val="1ED034ED"/>
    <w:rsid w:val="1F253983"/>
    <w:rsid w:val="1F4C5B16"/>
    <w:rsid w:val="1F617814"/>
    <w:rsid w:val="1FC753EA"/>
    <w:rsid w:val="2012571E"/>
    <w:rsid w:val="201B001E"/>
    <w:rsid w:val="201C7BDE"/>
    <w:rsid w:val="20227C95"/>
    <w:rsid w:val="20684BD2"/>
    <w:rsid w:val="211040CF"/>
    <w:rsid w:val="21426520"/>
    <w:rsid w:val="21D85F5B"/>
    <w:rsid w:val="22220306"/>
    <w:rsid w:val="22543660"/>
    <w:rsid w:val="22585144"/>
    <w:rsid w:val="22A719E1"/>
    <w:rsid w:val="22B84797"/>
    <w:rsid w:val="23815502"/>
    <w:rsid w:val="239C57C3"/>
    <w:rsid w:val="23B26890"/>
    <w:rsid w:val="241030E8"/>
    <w:rsid w:val="24216842"/>
    <w:rsid w:val="242960A0"/>
    <w:rsid w:val="24875A24"/>
    <w:rsid w:val="24903B73"/>
    <w:rsid w:val="24C103D1"/>
    <w:rsid w:val="24C176AF"/>
    <w:rsid w:val="2503311B"/>
    <w:rsid w:val="256B3811"/>
    <w:rsid w:val="257C2106"/>
    <w:rsid w:val="25F72234"/>
    <w:rsid w:val="2656005C"/>
    <w:rsid w:val="26AD0D7B"/>
    <w:rsid w:val="26B446CD"/>
    <w:rsid w:val="273D570B"/>
    <w:rsid w:val="273F2CF0"/>
    <w:rsid w:val="27A83E0D"/>
    <w:rsid w:val="27AC7B24"/>
    <w:rsid w:val="27F5599D"/>
    <w:rsid w:val="28035FB0"/>
    <w:rsid w:val="286C6CD8"/>
    <w:rsid w:val="28CD6B22"/>
    <w:rsid w:val="28D42E04"/>
    <w:rsid w:val="29167B97"/>
    <w:rsid w:val="296E14AB"/>
    <w:rsid w:val="297E6414"/>
    <w:rsid w:val="29AC181D"/>
    <w:rsid w:val="29F766D9"/>
    <w:rsid w:val="2A9211C9"/>
    <w:rsid w:val="2ABE3D6C"/>
    <w:rsid w:val="2AC27A51"/>
    <w:rsid w:val="2AC7623B"/>
    <w:rsid w:val="2C061586"/>
    <w:rsid w:val="2C6E1C24"/>
    <w:rsid w:val="2C714D26"/>
    <w:rsid w:val="2CA16A5B"/>
    <w:rsid w:val="2D26209C"/>
    <w:rsid w:val="2D3B221F"/>
    <w:rsid w:val="2D9A2E53"/>
    <w:rsid w:val="2DD07FCF"/>
    <w:rsid w:val="2DEE0B8D"/>
    <w:rsid w:val="2DF269D5"/>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6F02F9"/>
    <w:rsid w:val="33EB36F8"/>
    <w:rsid w:val="34014CC9"/>
    <w:rsid w:val="34891DC6"/>
    <w:rsid w:val="34E35782"/>
    <w:rsid w:val="34EE1A86"/>
    <w:rsid w:val="34F464AF"/>
    <w:rsid w:val="350B3991"/>
    <w:rsid w:val="351135F4"/>
    <w:rsid w:val="35AD335B"/>
    <w:rsid w:val="35D62495"/>
    <w:rsid w:val="36212FBF"/>
    <w:rsid w:val="36315D3A"/>
    <w:rsid w:val="366A124C"/>
    <w:rsid w:val="368311D7"/>
    <w:rsid w:val="36A3375B"/>
    <w:rsid w:val="36C9557B"/>
    <w:rsid w:val="3705558C"/>
    <w:rsid w:val="37847DD8"/>
    <w:rsid w:val="37CD5C1B"/>
    <w:rsid w:val="37E05B4F"/>
    <w:rsid w:val="37F9442C"/>
    <w:rsid w:val="37F963E3"/>
    <w:rsid w:val="38016A62"/>
    <w:rsid w:val="380D6333"/>
    <w:rsid w:val="3882287D"/>
    <w:rsid w:val="38983285"/>
    <w:rsid w:val="389E1175"/>
    <w:rsid w:val="38BF587F"/>
    <w:rsid w:val="39471586"/>
    <w:rsid w:val="39535A22"/>
    <w:rsid w:val="395B30CE"/>
    <w:rsid w:val="3A3233E1"/>
    <w:rsid w:val="3AE5336D"/>
    <w:rsid w:val="3AEB0C6E"/>
    <w:rsid w:val="3B1D4ADF"/>
    <w:rsid w:val="3B777157"/>
    <w:rsid w:val="3C0D4B53"/>
    <w:rsid w:val="3CE753A4"/>
    <w:rsid w:val="3CFF1D06"/>
    <w:rsid w:val="3D8C3856"/>
    <w:rsid w:val="3DB17760"/>
    <w:rsid w:val="3E246A8C"/>
    <w:rsid w:val="3E42456F"/>
    <w:rsid w:val="3E573E64"/>
    <w:rsid w:val="3E927592"/>
    <w:rsid w:val="3EA6303D"/>
    <w:rsid w:val="3EC53F4E"/>
    <w:rsid w:val="3ECF4ACF"/>
    <w:rsid w:val="3F3441A5"/>
    <w:rsid w:val="3F5D4D99"/>
    <w:rsid w:val="3F5F3F0F"/>
    <w:rsid w:val="3F817BE4"/>
    <w:rsid w:val="3F9D237F"/>
    <w:rsid w:val="3FAF13AE"/>
    <w:rsid w:val="40134D27"/>
    <w:rsid w:val="401364B0"/>
    <w:rsid w:val="41917295"/>
    <w:rsid w:val="41924A30"/>
    <w:rsid w:val="41986C6D"/>
    <w:rsid w:val="41BC6021"/>
    <w:rsid w:val="41E6325E"/>
    <w:rsid w:val="420E24DB"/>
    <w:rsid w:val="422203F1"/>
    <w:rsid w:val="4250579A"/>
    <w:rsid w:val="428B0805"/>
    <w:rsid w:val="42A77656"/>
    <w:rsid w:val="42F44F88"/>
    <w:rsid w:val="43082238"/>
    <w:rsid w:val="43851473"/>
    <w:rsid w:val="43A3154E"/>
    <w:rsid w:val="440A7BCA"/>
    <w:rsid w:val="444E33DA"/>
    <w:rsid w:val="446334B5"/>
    <w:rsid w:val="44854F86"/>
    <w:rsid w:val="448E0268"/>
    <w:rsid w:val="44EB230A"/>
    <w:rsid w:val="44F52628"/>
    <w:rsid w:val="45092F9E"/>
    <w:rsid w:val="45392F0B"/>
    <w:rsid w:val="45D15EED"/>
    <w:rsid w:val="45D93CF8"/>
    <w:rsid w:val="45DF0081"/>
    <w:rsid w:val="46076F56"/>
    <w:rsid w:val="460D5750"/>
    <w:rsid w:val="469D633C"/>
    <w:rsid w:val="46D52711"/>
    <w:rsid w:val="46F74436"/>
    <w:rsid w:val="47367565"/>
    <w:rsid w:val="476D3B92"/>
    <w:rsid w:val="476D64A6"/>
    <w:rsid w:val="47BA3116"/>
    <w:rsid w:val="47D413D8"/>
    <w:rsid w:val="48472CF4"/>
    <w:rsid w:val="494476DB"/>
    <w:rsid w:val="4951734B"/>
    <w:rsid w:val="4A013822"/>
    <w:rsid w:val="4A0D4037"/>
    <w:rsid w:val="4A1A169E"/>
    <w:rsid w:val="4BB6463D"/>
    <w:rsid w:val="4C0C539A"/>
    <w:rsid w:val="4C1B1064"/>
    <w:rsid w:val="4C1B1C30"/>
    <w:rsid w:val="4C34083C"/>
    <w:rsid w:val="4C5559F4"/>
    <w:rsid w:val="4C5B4367"/>
    <w:rsid w:val="4C6E2610"/>
    <w:rsid w:val="4C757895"/>
    <w:rsid w:val="4CAD6A18"/>
    <w:rsid w:val="4CB3073B"/>
    <w:rsid w:val="4CB42DC9"/>
    <w:rsid w:val="4CD46761"/>
    <w:rsid w:val="4CEC5759"/>
    <w:rsid w:val="4D0C6739"/>
    <w:rsid w:val="4D227D33"/>
    <w:rsid w:val="4D2D5C03"/>
    <w:rsid w:val="4D721EA3"/>
    <w:rsid w:val="4E337325"/>
    <w:rsid w:val="4ECB1539"/>
    <w:rsid w:val="4ECD31B0"/>
    <w:rsid w:val="4F0F42E7"/>
    <w:rsid w:val="4F3352BA"/>
    <w:rsid w:val="4F427DD6"/>
    <w:rsid w:val="4F732971"/>
    <w:rsid w:val="4FF350E9"/>
    <w:rsid w:val="50180925"/>
    <w:rsid w:val="50305F10"/>
    <w:rsid w:val="50324731"/>
    <w:rsid w:val="505843D2"/>
    <w:rsid w:val="50A5479F"/>
    <w:rsid w:val="50C74AD5"/>
    <w:rsid w:val="51197420"/>
    <w:rsid w:val="51596B3E"/>
    <w:rsid w:val="51791EEB"/>
    <w:rsid w:val="51DE4859"/>
    <w:rsid w:val="51F85506"/>
    <w:rsid w:val="52D25413"/>
    <w:rsid w:val="530C1A40"/>
    <w:rsid w:val="5317719D"/>
    <w:rsid w:val="531815F5"/>
    <w:rsid w:val="535D6698"/>
    <w:rsid w:val="5434505B"/>
    <w:rsid w:val="54BC070A"/>
    <w:rsid w:val="55F83D27"/>
    <w:rsid w:val="56A143BE"/>
    <w:rsid w:val="56DE2AB2"/>
    <w:rsid w:val="571701DC"/>
    <w:rsid w:val="57562612"/>
    <w:rsid w:val="57686C8A"/>
    <w:rsid w:val="57B5615E"/>
    <w:rsid w:val="57D32355"/>
    <w:rsid w:val="57D8796C"/>
    <w:rsid w:val="5806097D"/>
    <w:rsid w:val="58DD0FB2"/>
    <w:rsid w:val="58E14F46"/>
    <w:rsid w:val="58FF76CB"/>
    <w:rsid w:val="5A400C14"/>
    <w:rsid w:val="5AC43CCF"/>
    <w:rsid w:val="5B0867BA"/>
    <w:rsid w:val="5B334657"/>
    <w:rsid w:val="5B590DC3"/>
    <w:rsid w:val="5C012914"/>
    <w:rsid w:val="5C1D692C"/>
    <w:rsid w:val="5C430981"/>
    <w:rsid w:val="5C872D23"/>
    <w:rsid w:val="5C8C6F77"/>
    <w:rsid w:val="5C9E5025"/>
    <w:rsid w:val="5EC41512"/>
    <w:rsid w:val="5EF970FE"/>
    <w:rsid w:val="5EFD23AE"/>
    <w:rsid w:val="5F7C6DE4"/>
    <w:rsid w:val="5FFC0099"/>
    <w:rsid w:val="602C2F4B"/>
    <w:rsid w:val="60695F4D"/>
    <w:rsid w:val="60913754"/>
    <w:rsid w:val="60C5488B"/>
    <w:rsid w:val="60E474CE"/>
    <w:rsid w:val="617E4979"/>
    <w:rsid w:val="6198016C"/>
    <w:rsid w:val="619C214D"/>
    <w:rsid w:val="62CB31F3"/>
    <w:rsid w:val="634E142A"/>
    <w:rsid w:val="637008D0"/>
    <w:rsid w:val="637C5F97"/>
    <w:rsid w:val="6387063C"/>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66E6D27"/>
    <w:rsid w:val="670F720B"/>
    <w:rsid w:val="67A81FBE"/>
    <w:rsid w:val="67BD3FB5"/>
    <w:rsid w:val="6802329C"/>
    <w:rsid w:val="687E630D"/>
    <w:rsid w:val="690F2028"/>
    <w:rsid w:val="696E178E"/>
    <w:rsid w:val="69CA5FC5"/>
    <w:rsid w:val="6A0C54B9"/>
    <w:rsid w:val="6A121118"/>
    <w:rsid w:val="6A6039AA"/>
    <w:rsid w:val="6A74452E"/>
    <w:rsid w:val="6A8A36D6"/>
    <w:rsid w:val="6AFD68E0"/>
    <w:rsid w:val="6B0C1565"/>
    <w:rsid w:val="6B2A63D6"/>
    <w:rsid w:val="6B3F7DEE"/>
    <w:rsid w:val="6B43472F"/>
    <w:rsid w:val="6B8F0831"/>
    <w:rsid w:val="6BC15C5C"/>
    <w:rsid w:val="6BF86157"/>
    <w:rsid w:val="6C410D69"/>
    <w:rsid w:val="6CD26E31"/>
    <w:rsid w:val="6D5238C5"/>
    <w:rsid w:val="6DD0762D"/>
    <w:rsid w:val="6DFB2481"/>
    <w:rsid w:val="6E2C1AA6"/>
    <w:rsid w:val="6E777A87"/>
    <w:rsid w:val="6EC5603C"/>
    <w:rsid w:val="6EE3045C"/>
    <w:rsid w:val="6F103FEE"/>
    <w:rsid w:val="6F6872BA"/>
    <w:rsid w:val="6FB34015"/>
    <w:rsid w:val="6FDB6B14"/>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57833"/>
    <w:rsid w:val="72DE6CAE"/>
    <w:rsid w:val="72E65B6A"/>
    <w:rsid w:val="731F2D71"/>
    <w:rsid w:val="731F3C7C"/>
    <w:rsid w:val="73CA0659"/>
    <w:rsid w:val="74510D7A"/>
    <w:rsid w:val="74A62535"/>
    <w:rsid w:val="753E5511"/>
    <w:rsid w:val="757212AF"/>
    <w:rsid w:val="75F25C45"/>
    <w:rsid w:val="76315091"/>
    <w:rsid w:val="76642E13"/>
    <w:rsid w:val="77AE203F"/>
    <w:rsid w:val="789A08C9"/>
    <w:rsid w:val="78A625FB"/>
    <w:rsid w:val="78D829EA"/>
    <w:rsid w:val="78F10436"/>
    <w:rsid w:val="78F80CBE"/>
    <w:rsid w:val="795D1F6F"/>
    <w:rsid w:val="797F7E71"/>
    <w:rsid w:val="7A027042"/>
    <w:rsid w:val="7A1A52C9"/>
    <w:rsid w:val="7A1C1C1C"/>
    <w:rsid w:val="7A2E2B01"/>
    <w:rsid w:val="7A543372"/>
    <w:rsid w:val="7AAF0C3E"/>
    <w:rsid w:val="7B8D0AE7"/>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5"/>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link w:val="31"/>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4">
    <w:name w:val="heading 2"/>
    <w:basedOn w:val="1"/>
    <w:next w:val="1"/>
    <w:link w:val="3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32"/>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7">
    <w:name w:val="Document Map"/>
    <w:basedOn w:val="1"/>
    <w:next w:val="8"/>
    <w:unhideWhenUsed/>
    <w:qFormat/>
    <w:uiPriority w:val="99"/>
    <w:pPr>
      <w:shd w:val="clear" w:color="auto" w:fill="000080"/>
    </w:pPr>
  </w:style>
  <w:style w:type="paragraph" w:styleId="8">
    <w:name w:val="Block Text"/>
    <w:basedOn w:val="1"/>
    <w:unhideWhenUsed/>
    <w:qFormat/>
    <w:uiPriority w:val="99"/>
    <w:pPr>
      <w:spacing w:after="120" w:afterLines="0" w:afterAutospacing="0"/>
      <w:ind w:left="1440" w:leftChars="700" w:rightChars="700"/>
    </w:pPr>
  </w:style>
  <w:style w:type="paragraph" w:styleId="9">
    <w:name w:val="annotation text"/>
    <w:basedOn w:val="1"/>
    <w:qFormat/>
    <w:uiPriority w:val="0"/>
    <w:pPr>
      <w:jc w:val="left"/>
    </w:pPr>
  </w:style>
  <w:style w:type="paragraph" w:styleId="10">
    <w:name w:val="Body Text"/>
    <w:basedOn w:val="1"/>
    <w:next w:val="1"/>
    <w:qFormat/>
    <w:uiPriority w:val="0"/>
    <w:pPr>
      <w:adjustRightInd w:val="0"/>
      <w:spacing w:line="440" w:lineRule="exact"/>
    </w:pPr>
    <w:rPr>
      <w:rFonts w:ascii="宋体" w:hAnsi="宋体" w:eastAsia="宋体" w:cs="Times New Roman"/>
      <w:bCs/>
      <w:color w:val="000000"/>
      <w:sz w:val="24"/>
    </w:rPr>
  </w:style>
  <w:style w:type="paragraph" w:styleId="11">
    <w:name w:val="Body Text Indent"/>
    <w:basedOn w:val="1"/>
    <w:qFormat/>
    <w:uiPriority w:val="0"/>
    <w:pPr>
      <w:spacing w:line="460" w:lineRule="exact"/>
      <w:ind w:firstLine="510"/>
    </w:pPr>
    <w:rPr>
      <w:rFonts w:ascii="Times New Roman" w:hAnsi="Times New Roman" w:eastAsia="宋体" w:cs="Times New Roman"/>
    </w:rPr>
  </w:style>
  <w:style w:type="paragraph" w:styleId="12">
    <w:name w:val="toc 5"/>
    <w:basedOn w:val="1"/>
    <w:next w:val="1"/>
    <w:qFormat/>
    <w:uiPriority w:val="0"/>
    <w:pPr>
      <w:tabs>
        <w:tab w:val="right" w:leader="dot" w:pos="8296"/>
      </w:tabs>
      <w:ind w:left="1050" w:leftChars="500"/>
    </w:pPr>
    <w:rPr>
      <w:rFonts w:ascii="Calibri" w:hAnsi="Calibri"/>
    </w:rPr>
  </w:style>
  <w:style w:type="paragraph" w:styleId="13">
    <w:name w:val="toc 3"/>
    <w:basedOn w:val="1"/>
    <w:next w:val="1"/>
    <w:qFormat/>
    <w:uiPriority w:val="0"/>
    <w:pPr>
      <w:ind w:left="840" w:leftChars="400"/>
    </w:pPr>
  </w:style>
  <w:style w:type="paragraph" w:styleId="14">
    <w:name w:val="Plain Text"/>
    <w:basedOn w:val="1"/>
    <w:next w:val="1"/>
    <w:qFormat/>
    <w:uiPriority w:val="0"/>
    <w:rPr>
      <w:rFonts w:ascii="宋体" w:hAnsi="Courier New" w:eastAsia="宋体" w:cs="Times New Roman"/>
    </w:rPr>
  </w:style>
  <w:style w:type="paragraph" w:styleId="15">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6">
    <w:name w:val="footer"/>
    <w:basedOn w:val="1"/>
    <w:link w:val="64"/>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7">
    <w:name w:val="header"/>
    <w:basedOn w:val="1"/>
    <w:link w:val="65"/>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Body Text First Indent"/>
    <w:basedOn w:val="10"/>
    <w:next w:val="1"/>
    <w:qFormat/>
    <w:uiPriority w:val="99"/>
    <w:pPr>
      <w:widowControl w:val="0"/>
      <w:spacing w:line="312" w:lineRule="auto"/>
      <w:ind w:firstLine="420"/>
      <w:jc w:val="both"/>
    </w:pPr>
    <w:rPr>
      <w:rFonts w:asciiTheme="minorHAnsi" w:hAnsiTheme="minorHAnsi" w:cstheme="minorBidi"/>
      <w:kern w:val="2"/>
      <w:sz w:val="21"/>
      <w:szCs w:val="24"/>
    </w:rPr>
  </w:style>
  <w:style w:type="paragraph" w:styleId="22">
    <w:name w:val="Body Text First Indent 2"/>
    <w:basedOn w:val="11"/>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link w:val="1"/>
    <w:qFormat/>
    <w:uiPriority w:val="0"/>
    <w:rPr>
      <w:rFonts w:cs="Times New Roman"/>
      <w:b/>
      <w:bCs/>
    </w:rPr>
  </w:style>
  <w:style w:type="character" w:styleId="27">
    <w:name w:val="page number"/>
    <w:basedOn w:val="25"/>
    <w:qFormat/>
    <w:uiPriority w:val="0"/>
    <w:rPr>
      <w:rFonts w:ascii="Times New Roman" w:hAnsi="Times New Roman" w:eastAsia="宋体" w:cs="Times New Roman"/>
    </w:rPr>
  </w:style>
  <w:style w:type="character" w:styleId="28">
    <w:name w:val="FollowedHyperlink"/>
    <w:link w:val="1"/>
    <w:qFormat/>
    <w:uiPriority w:val="0"/>
    <w:rPr>
      <w:color w:val="337AB7"/>
      <w:u w:val="single"/>
    </w:rPr>
  </w:style>
  <w:style w:type="character" w:styleId="29">
    <w:name w:val="Emphasis"/>
    <w:link w:val="1"/>
    <w:qFormat/>
    <w:uiPriority w:val="0"/>
    <w:rPr>
      <w:i/>
    </w:rPr>
  </w:style>
  <w:style w:type="character" w:styleId="30">
    <w:name w:val="Hyperlink"/>
    <w:link w:val="1"/>
    <w:qFormat/>
    <w:uiPriority w:val="0"/>
    <w:rPr>
      <w:color w:val="337AB7"/>
      <w:u w:val="single"/>
    </w:rPr>
  </w:style>
  <w:style w:type="character" w:customStyle="1" w:styleId="31">
    <w:name w:val="标题 1 Char"/>
    <w:link w:val="3"/>
    <w:qFormat/>
    <w:uiPriority w:val="0"/>
    <w:rPr>
      <w:rFonts w:ascii="Times New Roman" w:hAnsi="Times New Roman" w:eastAsia="宋体" w:cs="Times New Roman"/>
      <w:b/>
      <w:spacing w:val="20"/>
      <w:kern w:val="44"/>
      <w:sz w:val="32"/>
    </w:rPr>
  </w:style>
  <w:style w:type="character" w:customStyle="1" w:styleId="32">
    <w:name w:val="标题 3 Char"/>
    <w:link w:val="5"/>
    <w:qFormat/>
    <w:uiPriority w:val="0"/>
    <w:rPr>
      <w:b/>
      <w:sz w:val="32"/>
    </w:rPr>
  </w:style>
  <w:style w:type="character" w:customStyle="1" w:styleId="33">
    <w:name w:val="标题 2 Char"/>
    <w:link w:val="4"/>
    <w:qFormat/>
    <w:uiPriority w:val="0"/>
    <w:rPr>
      <w:rFonts w:ascii="Arial" w:hAnsi="Arial" w:eastAsia="黑体"/>
      <w:b/>
      <w:sz w:val="32"/>
    </w:rPr>
  </w:style>
  <w:style w:type="paragraph" w:customStyle="1" w:styleId="34">
    <w:name w:val="NavPane"/>
    <w:basedOn w:val="1"/>
    <w:qFormat/>
    <w:uiPriority w:val="0"/>
    <w:pPr>
      <w:shd w:val="clear" w:color="auto" w:fill="000080"/>
      <w:jc w:val="both"/>
      <w:textAlignment w:val="baseline"/>
    </w:pPr>
  </w:style>
  <w:style w:type="paragraph" w:customStyle="1" w:styleId="35">
    <w:name w:val="Heading1"/>
    <w:basedOn w:val="1"/>
    <w:next w:val="1"/>
    <w:link w:val="42"/>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6">
    <w:name w:val="Heading2"/>
    <w:basedOn w:val="1"/>
    <w:next w:val="1"/>
    <w:link w:val="43"/>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7">
    <w:name w:val="Heading3"/>
    <w:basedOn w:val="1"/>
    <w:next w:val="1"/>
    <w:link w:val="44"/>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8">
    <w:name w:val="Heading4"/>
    <w:basedOn w:val="1"/>
    <w:next w:val="1"/>
    <w:link w:val="45"/>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9">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40">
    <w:name w:val="NormalCharacter"/>
    <w:link w:val="1"/>
    <w:qFormat/>
    <w:uiPriority w:val="0"/>
  </w:style>
  <w:style w:type="table" w:customStyle="1" w:styleId="41">
    <w:name w:val="TableNormal"/>
    <w:qFormat/>
    <w:uiPriority w:val="0"/>
  </w:style>
  <w:style w:type="character" w:customStyle="1" w:styleId="42">
    <w:name w:val="UserStyle_0"/>
    <w:link w:val="35"/>
    <w:qFormat/>
    <w:locked/>
    <w:uiPriority w:val="0"/>
    <w:rPr>
      <w:rFonts w:ascii="仿宋_GB2312" w:hAnsi="仿宋_GB2312" w:eastAsia="仿宋_GB2312" w:cs="Times New Roman"/>
      <w:b/>
      <w:bCs/>
      <w:color w:val="000000"/>
      <w:sz w:val="28"/>
    </w:rPr>
  </w:style>
  <w:style w:type="character" w:customStyle="1" w:styleId="43">
    <w:name w:val="UserStyle_1"/>
    <w:link w:val="36"/>
    <w:qFormat/>
    <w:uiPriority w:val="0"/>
    <w:rPr>
      <w:rFonts w:ascii="Arial" w:hAnsi="Arial" w:cs="Times New Roman"/>
      <w:b/>
      <w:bCs/>
      <w:kern w:val="2"/>
      <w:sz w:val="28"/>
      <w:szCs w:val="32"/>
    </w:rPr>
  </w:style>
  <w:style w:type="character" w:customStyle="1" w:styleId="44">
    <w:name w:val="UserStyle_2"/>
    <w:link w:val="37"/>
    <w:qFormat/>
    <w:uiPriority w:val="0"/>
    <w:rPr>
      <w:rFonts w:ascii="宋体" w:cs="Times New Roman"/>
      <w:b/>
      <w:bCs/>
      <w:kern w:val="2"/>
      <w:sz w:val="24"/>
      <w:szCs w:val="32"/>
    </w:rPr>
  </w:style>
  <w:style w:type="character" w:customStyle="1" w:styleId="45">
    <w:name w:val="UserStyle_3"/>
    <w:link w:val="38"/>
    <w:qFormat/>
    <w:uiPriority w:val="0"/>
    <w:rPr>
      <w:rFonts w:ascii="Cambria" w:hAnsi="Cambria" w:cs="Times New Roman"/>
      <w:b/>
      <w:bCs/>
      <w:kern w:val="21"/>
      <w:sz w:val="28"/>
      <w:szCs w:val="28"/>
    </w:rPr>
  </w:style>
  <w:style w:type="paragraph" w:customStyle="1" w:styleId="46">
    <w:name w:val="TOC7"/>
    <w:basedOn w:val="1"/>
    <w:next w:val="1"/>
    <w:qFormat/>
    <w:uiPriority w:val="0"/>
    <w:pPr>
      <w:ind w:left="1200" w:leftChars="1200"/>
      <w:jc w:val="both"/>
      <w:textAlignment w:val="baseline"/>
    </w:pPr>
  </w:style>
  <w:style w:type="paragraph" w:customStyle="1" w:styleId="47">
    <w:name w:val="NormalIndent"/>
    <w:basedOn w:val="1"/>
    <w:link w:val="48"/>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8">
    <w:name w:val="UserStyle_4"/>
    <w:link w:val="47"/>
    <w:qFormat/>
    <w:uiPriority w:val="0"/>
    <w:rPr>
      <w:rFonts w:ascii="宋体"/>
      <w:kern w:val="2"/>
      <w:sz w:val="21"/>
    </w:rPr>
  </w:style>
  <w:style w:type="paragraph" w:customStyle="1" w:styleId="49">
    <w:name w:val="AnnotationText"/>
    <w:basedOn w:val="1"/>
    <w:link w:val="50"/>
    <w:qFormat/>
    <w:uiPriority w:val="0"/>
    <w:pPr>
      <w:jc w:val="left"/>
      <w:textAlignment w:val="baseline"/>
    </w:pPr>
  </w:style>
  <w:style w:type="character" w:customStyle="1" w:styleId="50">
    <w:name w:val="UserStyle_5"/>
    <w:link w:val="49"/>
    <w:qFormat/>
    <w:uiPriority w:val="0"/>
    <w:rPr>
      <w:kern w:val="2"/>
      <w:sz w:val="21"/>
      <w:szCs w:val="24"/>
    </w:rPr>
  </w:style>
  <w:style w:type="paragraph" w:customStyle="1" w:styleId="51">
    <w:name w:val="BodyText3"/>
    <w:basedOn w:val="1"/>
    <w:link w:val="52"/>
    <w:qFormat/>
    <w:uiPriority w:val="0"/>
    <w:pPr>
      <w:spacing w:after="120"/>
      <w:jc w:val="both"/>
      <w:textAlignment w:val="baseline"/>
    </w:pPr>
    <w:rPr>
      <w:kern w:val="2"/>
      <w:sz w:val="16"/>
      <w:szCs w:val="16"/>
      <w:lang w:val="en-US" w:eastAsia="zh-CN" w:bidi="ar-SA"/>
    </w:rPr>
  </w:style>
  <w:style w:type="character" w:customStyle="1" w:styleId="52">
    <w:name w:val="UserStyle_6"/>
    <w:link w:val="51"/>
    <w:qFormat/>
    <w:uiPriority w:val="0"/>
    <w:rPr>
      <w:kern w:val="2"/>
      <w:sz w:val="16"/>
      <w:szCs w:val="16"/>
    </w:rPr>
  </w:style>
  <w:style w:type="paragraph" w:customStyle="1" w:styleId="53">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4">
    <w:name w:val="BodyTextIndent"/>
    <w:basedOn w:val="1"/>
    <w:link w:val="55"/>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5">
    <w:name w:val="UserStyle_7"/>
    <w:link w:val="54"/>
    <w:qFormat/>
    <w:uiPriority w:val="0"/>
    <w:rPr>
      <w:rFonts w:ascii="仿宋_GB2312" w:eastAsia="仿宋_GB2312"/>
      <w:kern w:val="2"/>
      <w:sz w:val="28"/>
      <w:szCs w:val="24"/>
    </w:rPr>
  </w:style>
  <w:style w:type="paragraph" w:customStyle="1" w:styleId="56">
    <w:name w:val="TOC5"/>
    <w:basedOn w:val="1"/>
    <w:next w:val="1"/>
    <w:qFormat/>
    <w:uiPriority w:val="0"/>
    <w:pPr>
      <w:ind w:left="800" w:leftChars="800"/>
      <w:jc w:val="both"/>
      <w:textAlignment w:val="baseline"/>
    </w:pPr>
  </w:style>
  <w:style w:type="paragraph" w:customStyle="1" w:styleId="57">
    <w:name w:val="TOC3"/>
    <w:basedOn w:val="1"/>
    <w:next w:val="1"/>
    <w:qFormat/>
    <w:uiPriority w:val="0"/>
    <w:pPr>
      <w:tabs>
        <w:tab w:val="right" w:leader="dot" w:pos="9515"/>
      </w:tabs>
      <w:ind w:left="400" w:leftChars="400"/>
      <w:jc w:val="both"/>
      <w:textAlignment w:val="baseline"/>
    </w:pPr>
  </w:style>
  <w:style w:type="paragraph" w:customStyle="1" w:styleId="58">
    <w:name w:val="PlainText"/>
    <w:basedOn w:val="1"/>
    <w:next w:val="1"/>
    <w:link w:val="59"/>
    <w:qFormat/>
    <w:uiPriority w:val="0"/>
    <w:pPr>
      <w:jc w:val="left"/>
      <w:textAlignment w:val="baseline"/>
    </w:pPr>
    <w:rPr>
      <w:rFonts w:ascii="宋体"/>
      <w:kern w:val="0"/>
      <w:sz w:val="20"/>
      <w:szCs w:val="24"/>
      <w:lang w:val="en-US" w:eastAsia="zh-CN" w:bidi="ar-SA"/>
    </w:rPr>
  </w:style>
  <w:style w:type="character" w:customStyle="1" w:styleId="59">
    <w:name w:val="UserStyle_8"/>
    <w:link w:val="58"/>
    <w:qFormat/>
    <w:uiPriority w:val="0"/>
    <w:rPr>
      <w:rFonts w:ascii="宋体"/>
      <w:szCs w:val="24"/>
    </w:rPr>
  </w:style>
  <w:style w:type="paragraph" w:customStyle="1" w:styleId="60">
    <w:name w:val="TOC8"/>
    <w:basedOn w:val="1"/>
    <w:next w:val="1"/>
    <w:qFormat/>
    <w:uiPriority w:val="0"/>
    <w:pPr>
      <w:ind w:left="1400" w:leftChars="1400"/>
      <w:jc w:val="both"/>
      <w:textAlignment w:val="baseline"/>
    </w:pPr>
  </w:style>
  <w:style w:type="paragraph" w:customStyle="1" w:styleId="61">
    <w:name w:val="BodyTextIndent2"/>
    <w:basedOn w:val="1"/>
    <w:link w:val="62"/>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62">
    <w:name w:val="UserStyle_9"/>
    <w:link w:val="61"/>
    <w:qFormat/>
    <w:uiPriority w:val="0"/>
    <w:rPr>
      <w:rFonts w:ascii="仿宋_GB2312" w:eastAsia="仿宋_GB2312"/>
      <w:kern w:val="2"/>
      <w:sz w:val="28"/>
      <w:szCs w:val="24"/>
    </w:rPr>
  </w:style>
  <w:style w:type="paragraph" w:customStyle="1" w:styleId="63">
    <w:name w:val="Acetate"/>
    <w:basedOn w:val="1"/>
    <w:qFormat/>
    <w:uiPriority w:val="0"/>
    <w:pPr>
      <w:jc w:val="both"/>
      <w:textAlignment w:val="baseline"/>
    </w:pPr>
    <w:rPr>
      <w:kern w:val="2"/>
      <w:sz w:val="18"/>
      <w:szCs w:val="18"/>
      <w:lang w:val="en-US" w:eastAsia="zh-CN" w:bidi="ar-SA"/>
    </w:rPr>
  </w:style>
  <w:style w:type="character" w:customStyle="1" w:styleId="64">
    <w:name w:val="UserStyle_10"/>
    <w:link w:val="16"/>
    <w:qFormat/>
    <w:uiPriority w:val="0"/>
    <w:rPr>
      <w:sz w:val="18"/>
    </w:rPr>
  </w:style>
  <w:style w:type="character" w:customStyle="1" w:styleId="65">
    <w:name w:val="UserStyle_11"/>
    <w:link w:val="17"/>
    <w:qFormat/>
    <w:locked/>
    <w:uiPriority w:val="0"/>
    <w:rPr>
      <w:sz w:val="18"/>
    </w:rPr>
  </w:style>
  <w:style w:type="paragraph" w:customStyle="1" w:styleId="66">
    <w:name w:val="TOC1"/>
    <w:basedOn w:val="1"/>
    <w:next w:val="1"/>
    <w:qFormat/>
    <w:uiPriority w:val="0"/>
    <w:pPr>
      <w:jc w:val="both"/>
      <w:textAlignment w:val="baseline"/>
    </w:pPr>
  </w:style>
  <w:style w:type="paragraph" w:customStyle="1" w:styleId="67">
    <w:name w:val="TOC4"/>
    <w:basedOn w:val="1"/>
    <w:next w:val="1"/>
    <w:qFormat/>
    <w:uiPriority w:val="0"/>
    <w:pPr>
      <w:ind w:left="600" w:leftChars="600"/>
      <w:jc w:val="both"/>
      <w:textAlignment w:val="baseline"/>
    </w:pPr>
  </w:style>
  <w:style w:type="paragraph" w:customStyle="1" w:styleId="68">
    <w:name w:val="TOC6"/>
    <w:basedOn w:val="1"/>
    <w:next w:val="1"/>
    <w:qFormat/>
    <w:uiPriority w:val="0"/>
    <w:pPr>
      <w:ind w:left="1000" w:leftChars="1000"/>
      <w:jc w:val="both"/>
      <w:textAlignment w:val="baseline"/>
    </w:pPr>
  </w:style>
  <w:style w:type="paragraph" w:customStyle="1" w:styleId="69">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70">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71">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72">
    <w:name w:val="TOC9"/>
    <w:basedOn w:val="1"/>
    <w:next w:val="1"/>
    <w:qFormat/>
    <w:uiPriority w:val="0"/>
    <w:pPr>
      <w:ind w:left="1600" w:leftChars="1600"/>
      <w:jc w:val="both"/>
      <w:textAlignment w:val="baseline"/>
    </w:pPr>
  </w:style>
  <w:style w:type="paragraph" w:customStyle="1" w:styleId="73">
    <w:name w:val="BodyText2"/>
    <w:basedOn w:val="1"/>
    <w:link w:val="74"/>
    <w:qFormat/>
    <w:uiPriority w:val="0"/>
    <w:pPr>
      <w:jc w:val="both"/>
      <w:textAlignment w:val="baseline"/>
    </w:pPr>
    <w:rPr>
      <w:rFonts w:ascii="宋体"/>
      <w:kern w:val="2"/>
      <w:sz w:val="13"/>
      <w:szCs w:val="20"/>
      <w:lang w:val="en-US" w:eastAsia="zh-CN" w:bidi="ar-SA"/>
    </w:rPr>
  </w:style>
  <w:style w:type="character" w:customStyle="1" w:styleId="74">
    <w:name w:val="UserStyle_12"/>
    <w:link w:val="73"/>
    <w:qFormat/>
    <w:uiPriority w:val="0"/>
    <w:rPr>
      <w:rFonts w:ascii="宋体"/>
      <w:kern w:val="2"/>
      <w:sz w:val="13"/>
    </w:rPr>
  </w:style>
  <w:style w:type="paragraph" w:customStyle="1" w:styleId="75">
    <w:name w:val="HtmlPre"/>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6">
    <w:name w:val="UserStyle_13"/>
    <w:link w:val="75"/>
    <w:qFormat/>
    <w:uiPriority w:val="0"/>
    <w:rPr>
      <w:rFonts w:ascii="Arial" w:hAnsi="Arial" w:eastAsia="Arial Unicode MS"/>
    </w:rPr>
  </w:style>
  <w:style w:type="paragraph" w:customStyle="1" w:styleId="77">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8">
    <w:name w:val="AnnotationSubject"/>
    <w:basedOn w:val="49"/>
    <w:next w:val="49"/>
    <w:link w:val="79"/>
    <w:qFormat/>
    <w:uiPriority w:val="0"/>
    <w:pPr>
      <w:jc w:val="left"/>
      <w:textAlignment w:val="baseline"/>
    </w:pPr>
    <w:rPr>
      <w:rFonts w:ascii="宋体" w:cs="Times New Roman"/>
      <w:b/>
      <w:bCs/>
      <w:kern w:val="21"/>
    </w:rPr>
  </w:style>
  <w:style w:type="character" w:customStyle="1" w:styleId="79">
    <w:name w:val="UserStyle_14"/>
    <w:link w:val="78"/>
    <w:qFormat/>
    <w:uiPriority w:val="0"/>
    <w:rPr>
      <w:rFonts w:ascii="宋体" w:cs="Times New Roman"/>
      <w:b/>
      <w:bCs/>
      <w:kern w:val="21"/>
      <w:sz w:val="21"/>
      <w:szCs w:val="24"/>
    </w:rPr>
  </w:style>
  <w:style w:type="paragraph" w:customStyle="1" w:styleId="80">
    <w:name w:val="BodyText1I"/>
    <w:basedOn w:val="53"/>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81">
    <w:name w:val="TableGrid"/>
    <w:basedOn w:val="41"/>
    <w:qFormat/>
    <w:uiPriority w:val="0"/>
  </w:style>
  <w:style w:type="character" w:customStyle="1" w:styleId="82">
    <w:name w:val="PageNumber"/>
    <w:basedOn w:val="40"/>
    <w:link w:val="1"/>
    <w:qFormat/>
    <w:uiPriority w:val="0"/>
  </w:style>
  <w:style w:type="character" w:customStyle="1" w:styleId="83">
    <w:name w:val="HtmlDfn"/>
    <w:link w:val="1"/>
    <w:qFormat/>
    <w:uiPriority w:val="0"/>
    <w:rPr>
      <w:i/>
    </w:rPr>
  </w:style>
  <w:style w:type="character" w:customStyle="1" w:styleId="84">
    <w:name w:val="HtmlCode"/>
    <w:link w:val="1"/>
    <w:qFormat/>
    <w:uiPriority w:val="0"/>
    <w:rPr>
      <w:rFonts w:ascii="Consolas" w:hAnsi="Consolas" w:eastAsia="Consolas"/>
      <w:color w:val="C7254E"/>
      <w:sz w:val="21"/>
      <w:szCs w:val="21"/>
      <w:shd w:val="clear" w:color="auto" w:fill="F9F2F4"/>
    </w:rPr>
  </w:style>
  <w:style w:type="character" w:customStyle="1" w:styleId="85">
    <w:name w:val="AnnotationReference"/>
    <w:link w:val="1"/>
    <w:qFormat/>
    <w:uiPriority w:val="0"/>
    <w:rPr>
      <w:sz w:val="21"/>
      <w:szCs w:val="21"/>
    </w:rPr>
  </w:style>
  <w:style w:type="character" w:customStyle="1" w:styleId="86">
    <w:name w:val="HtmlKbd"/>
    <w:link w:val="1"/>
    <w:qFormat/>
    <w:uiPriority w:val="0"/>
    <w:rPr>
      <w:rFonts w:ascii="Consolas" w:hAnsi="Consolas" w:eastAsia="Consolas"/>
      <w:color w:val="FFFFFF"/>
      <w:sz w:val="21"/>
      <w:szCs w:val="21"/>
      <w:shd w:val="clear" w:color="auto" w:fill="333333"/>
    </w:rPr>
  </w:style>
  <w:style w:type="character" w:customStyle="1" w:styleId="87">
    <w:name w:val="htmlSamp"/>
    <w:link w:val="1"/>
    <w:qFormat/>
    <w:uiPriority w:val="0"/>
    <w:rPr>
      <w:rFonts w:ascii="Consolas" w:hAnsi="Consolas" w:eastAsia="Consolas"/>
      <w:sz w:val="21"/>
      <w:szCs w:val="21"/>
    </w:rPr>
  </w:style>
  <w:style w:type="character" w:customStyle="1" w:styleId="88">
    <w:name w:val="UserStyle_15"/>
    <w:link w:val="1"/>
    <w:qFormat/>
    <w:uiPriority w:val="0"/>
    <w:rPr>
      <w:shd w:val="clear" w:color="auto" w:fill="EEEEEE"/>
    </w:rPr>
  </w:style>
  <w:style w:type="character" w:customStyle="1" w:styleId="89">
    <w:name w:val="UserStyle_16"/>
    <w:basedOn w:val="40"/>
    <w:link w:val="1"/>
    <w:qFormat/>
    <w:uiPriority w:val="0"/>
  </w:style>
  <w:style w:type="character" w:customStyle="1" w:styleId="90">
    <w:name w:val="UserStyle_17"/>
    <w:link w:val="1"/>
    <w:qFormat/>
    <w:uiPriority w:val="0"/>
    <w:rPr>
      <w:rFonts w:ascii="宋体"/>
      <w:szCs w:val="24"/>
    </w:rPr>
  </w:style>
  <w:style w:type="character" w:customStyle="1" w:styleId="91">
    <w:name w:val="UserStyle_18"/>
    <w:basedOn w:val="40"/>
    <w:link w:val="1"/>
    <w:qFormat/>
    <w:uiPriority w:val="0"/>
  </w:style>
  <w:style w:type="character" w:customStyle="1" w:styleId="92">
    <w:name w:val="UserStyle_19"/>
    <w:link w:val="1"/>
    <w:qFormat/>
    <w:uiPriority w:val="0"/>
    <w:rPr>
      <w:kern w:val="2"/>
      <w:sz w:val="21"/>
    </w:rPr>
  </w:style>
  <w:style w:type="character" w:customStyle="1" w:styleId="93">
    <w:name w:val="UserStyle_20"/>
    <w:link w:val="1"/>
    <w:qFormat/>
    <w:uiPriority w:val="0"/>
    <w:rPr>
      <w:shd w:val="clear" w:color="auto" w:fill="EEEEEE"/>
    </w:rPr>
  </w:style>
  <w:style w:type="character" w:customStyle="1" w:styleId="94">
    <w:name w:val="UserStyle_21"/>
    <w:basedOn w:val="40"/>
    <w:link w:val="1"/>
    <w:qFormat/>
    <w:uiPriority w:val="0"/>
  </w:style>
  <w:style w:type="character" w:customStyle="1" w:styleId="95">
    <w:name w:val="UserStyle_22"/>
    <w:basedOn w:val="40"/>
    <w:link w:val="1"/>
    <w:qFormat/>
    <w:uiPriority w:val="0"/>
  </w:style>
  <w:style w:type="character" w:customStyle="1" w:styleId="96">
    <w:name w:val="UserStyle_23"/>
    <w:basedOn w:val="40"/>
    <w:link w:val="1"/>
    <w:qFormat/>
    <w:uiPriority w:val="0"/>
  </w:style>
  <w:style w:type="character" w:customStyle="1" w:styleId="97">
    <w:name w:val="UserStyle_24"/>
    <w:link w:val="1"/>
    <w:qFormat/>
    <w:uiPriority w:val="0"/>
    <w:rPr>
      <w:rFonts w:ascii="宋体" w:eastAsia="宋体"/>
      <w:kern w:val="2"/>
      <w:sz w:val="21"/>
      <w:lang w:val="en-US" w:eastAsia="zh-CN" w:bidi="ar-SA"/>
    </w:rPr>
  </w:style>
  <w:style w:type="character" w:customStyle="1" w:styleId="98">
    <w:name w:val="UserStyle_25"/>
    <w:link w:val="1"/>
    <w:qFormat/>
    <w:uiPriority w:val="0"/>
    <w:rPr>
      <w:color w:val="999999"/>
    </w:rPr>
  </w:style>
  <w:style w:type="character" w:customStyle="1" w:styleId="99">
    <w:name w:val="UserStyle_26"/>
    <w:basedOn w:val="40"/>
    <w:link w:val="1"/>
    <w:qFormat/>
    <w:uiPriority w:val="0"/>
  </w:style>
  <w:style w:type="character" w:customStyle="1" w:styleId="100">
    <w:name w:val="UserStyle_27"/>
    <w:link w:val="1"/>
    <w:qFormat/>
    <w:uiPriority w:val="0"/>
    <w:rPr>
      <w:rFonts w:ascii="Arial" w:hAnsi="Arial"/>
      <w:sz w:val="18"/>
      <w:szCs w:val="18"/>
    </w:rPr>
  </w:style>
  <w:style w:type="character" w:customStyle="1" w:styleId="101">
    <w:name w:val="UserStyle_28"/>
    <w:link w:val="102"/>
    <w:qFormat/>
    <w:uiPriority w:val="0"/>
    <w:rPr>
      <w:rFonts w:hAnsi="宋体"/>
      <w:sz w:val="24"/>
      <w:szCs w:val="24"/>
    </w:rPr>
  </w:style>
  <w:style w:type="paragraph" w:customStyle="1" w:styleId="102">
    <w:name w:val="UserStyle_29"/>
    <w:basedOn w:val="103"/>
    <w:link w:val="101"/>
    <w:qFormat/>
    <w:uiPriority w:val="0"/>
    <w:pPr>
      <w:autoSpaceDE/>
      <w:autoSpaceDN/>
      <w:spacing w:line="300" w:lineRule="auto"/>
      <w:ind w:left="851"/>
      <w:jc w:val="both"/>
      <w:textAlignment w:val="baseline"/>
    </w:pPr>
  </w:style>
  <w:style w:type="paragraph" w:customStyle="1" w:styleId="103">
    <w:name w:val="UserStyle_30"/>
    <w:basedOn w:val="58"/>
    <w:link w:val="104"/>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4">
    <w:name w:val="UserStyle_31"/>
    <w:link w:val="103"/>
    <w:qFormat/>
    <w:uiPriority w:val="0"/>
    <w:rPr>
      <w:rFonts w:hAnsi="宋体"/>
      <w:sz w:val="24"/>
      <w:szCs w:val="24"/>
    </w:rPr>
  </w:style>
  <w:style w:type="character" w:customStyle="1" w:styleId="105">
    <w:name w:val="UserStyle_32"/>
    <w:link w:val="106"/>
    <w:qFormat/>
    <w:uiPriority w:val="0"/>
    <w:rPr>
      <w:rFonts w:ascii="宋体" w:hAnsi="宋体"/>
      <w:kern w:val="2"/>
      <w:sz w:val="21"/>
      <w:szCs w:val="21"/>
      <w:lang w:val="zh-CN"/>
    </w:rPr>
  </w:style>
  <w:style w:type="paragraph" w:customStyle="1" w:styleId="106">
    <w:name w:val="UserStyle_33"/>
    <w:basedOn w:val="47"/>
    <w:link w:val="105"/>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7">
    <w:name w:val="UserStyle_34"/>
    <w:link w:val="1"/>
    <w:qFormat/>
    <w:uiPriority w:val="0"/>
    <w:rPr>
      <w:rFonts w:ascii="宋体" w:hAnsi="宋体" w:eastAsia="宋体"/>
      <w:color w:val="000000"/>
      <w:sz w:val="21"/>
      <w:szCs w:val="21"/>
    </w:rPr>
  </w:style>
  <w:style w:type="character" w:customStyle="1" w:styleId="108">
    <w:name w:val="UserStyle_35"/>
    <w:basedOn w:val="40"/>
    <w:link w:val="1"/>
    <w:qFormat/>
    <w:uiPriority w:val="0"/>
  </w:style>
  <w:style w:type="character" w:customStyle="1" w:styleId="109">
    <w:name w:val="UserStyle_36"/>
    <w:basedOn w:val="40"/>
    <w:link w:val="1"/>
    <w:qFormat/>
    <w:uiPriority w:val="0"/>
  </w:style>
  <w:style w:type="character" w:customStyle="1" w:styleId="110">
    <w:name w:val="UserStyle_37"/>
    <w:link w:val="111"/>
    <w:qFormat/>
    <w:uiPriority w:val="0"/>
    <w:rPr>
      <w:kern w:val="2"/>
      <w:sz w:val="21"/>
      <w:szCs w:val="24"/>
    </w:rPr>
  </w:style>
  <w:style w:type="paragraph" w:customStyle="1" w:styleId="111">
    <w:name w:val="UserStyle_38"/>
    <w:basedOn w:val="1"/>
    <w:link w:val="110"/>
    <w:qFormat/>
    <w:uiPriority w:val="0"/>
    <w:pPr>
      <w:ind w:firstLine="420" w:firstLineChars="200"/>
      <w:jc w:val="both"/>
      <w:textAlignment w:val="baseline"/>
    </w:pPr>
  </w:style>
  <w:style w:type="character" w:customStyle="1" w:styleId="112">
    <w:name w:val="UserStyle_39"/>
    <w:link w:val="1"/>
    <w:qFormat/>
    <w:uiPriority w:val="0"/>
    <w:rPr>
      <w:rFonts w:ascii="等线" w:hAnsi="等线" w:eastAsia="等线"/>
      <w:color w:val="000000"/>
      <w:sz w:val="21"/>
      <w:szCs w:val="21"/>
    </w:rPr>
  </w:style>
  <w:style w:type="character" w:customStyle="1" w:styleId="113">
    <w:name w:val="UserStyle_40"/>
    <w:basedOn w:val="40"/>
    <w:link w:val="1"/>
    <w:qFormat/>
    <w:uiPriority w:val="0"/>
  </w:style>
  <w:style w:type="character" w:customStyle="1" w:styleId="114">
    <w:name w:val="UserStyle_41"/>
    <w:basedOn w:val="40"/>
    <w:link w:val="1"/>
    <w:qFormat/>
    <w:uiPriority w:val="0"/>
  </w:style>
  <w:style w:type="character" w:customStyle="1" w:styleId="115">
    <w:name w:val="UserStyle_42"/>
    <w:basedOn w:val="40"/>
    <w:link w:val="1"/>
    <w:qFormat/>
    <w:uiPriority w:val="0"/>
  </w:style>
  <w:style w:type="character" w:customStyle="1" w:styleId="116">
    <w:name w:val="UserStyle_43"/>
    <w:link w:val="117"/>
    <w:qFormat/>
    <w:uiPriority w:val="0"/>
    <w:rPr>
      <w:kern w:val="2"/>
      <w:sz w:val="18"/>
      <w:szCs w:val="18"/>
    </w:rPr>
  </w:style>
  <w:style w:type="paragraph" w:customStyle="1" w:styleId="117">
    <w:name w:val="UserStyle_44"/>
    <w:basedOn w:val="1"/>
    <w:link w:val="116"/>
    <w:qFormat/>
    <w:uiPriority w:val="0"/>
    <w:pPr>
      <w:spacing w:line="300" w:lineRule="auto"/>
      <w:jc w:val="both"/>
      <w:textAlignment w:val="baseline"/>
    </w:pPr>
    <w:rPr>
      <w:kern w:val="2"/>
      <w:sz w:val="18"/>
      <w:szCs w:val="18"/>
      <w:lang w:val="en-US" w:eastAsia="zh-CN" w:bidi="ar-SA"/>
    </w:rPr>
  </w:style>
  <w:style w:type="paragraph" w:customStyle="1" w:styleId="118">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9">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20">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1">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22">
    <w:name w:val="UserStyle_49"/>
    <w:basedOn w:val="1"/>
    <w:qFormat/>
    <w:uiPriority w:val="0"/>
    <w:pPr>
      <w:jc w:val="both"/>
      <w:textAlignment w:val="baseline"/>
    </w:pPr>
  </w:style>
  <w:style w:type="paragraph" w:customStyle="1" w:styleId="123">
    <w:name w:val="UserStyle_50"/>
    <w:basedOn w:val="1"/>
    <w:qFormat/>
    <w:uiPriority w:val="0"/>
    <w:pPr>
      <w:jc w:val="both"/>
      <w:textAlignment w:val="baseline"/>
    </w:pPr>
  </w:style>
  <w:style w:type="paragraph" w:customStyle="1" w:styleId="124">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5">
    <w:name w:val="UserStyle_52"/>
    <w:basedOn w:val="1"/>
    <w:qFormat/>
    <w:uiPriority w:val="0"/>
    <w:pPr>
      <w:jc w:val="both"/>
      <w:textAlignment w:val="baseline"/>
    </w:pPr>
  </w:style>
  <w:style w:type="paragraph" w:customStyle="1" w:styleId="126">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7">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8">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30">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31">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2">
    <w:name w:val="UserStyle_59"/>
    <w:basedOn w:val="1"/>
    <w:qFormat/>
    <w:uiPriority w:val="0"/>
    <w:pPr>
      <w:jc w:val="both"/>
      <w:textAlignment w:val="baseline"/>
    </w:pPr>
    <w:rPr>
      <w:kern w:val="2"/>
      <w:sz w:val="21"/>
      <w:szCs w:val="20"/>
      <w:lang w:val="en-US" w:eastAsia="zh-CN" w:bidi="ar-SA"/>
    </w:rPr>
  </w:style>
  <w:style w:type="paragraph" w:customStyle="1" w:styleId="133">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4">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5">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6">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7">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9">
    <w:name w:val="UserStyle_66"/>
    <w:basedOn w:val="1"/>
    <w:qFormat/>
    <w:uiPriority w:val="0"/>
    <w:pPr>
      <w:jc w:val="both"/>
      <w:textAlignment w:val="baseline"/>
    </w:pPr>
  </w:style>
  <w:style w:type="paragraph" w:customStyle="1" w:styleId="140">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41">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42">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3">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4">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5">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6">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7">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8">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9">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50">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1">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52">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3">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4">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5">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6">
    <w:name w:val="UserStyle_83"/>
    <w:basedOn w:val="1"/>
    <w:qFormat/>
    <w:uiPriority w:val="0"/>
    <w:pPr>
      <w:jc w:val="both"/>
      <w:textAlignment w:val="baseline"/>
    </w:pPr>
  </w:style>
  <w:style w:type="paragraph" w:customStyle="1" w:styleId="157">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8">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9">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60">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1">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62">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3">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4">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5">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6">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7">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8">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9">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70">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71">
    <w:name w:val="UserStyle_98"/>
    <w:basedOn w:val="1"/>
    <w:qFormat/>
    <w:uiPriority w:val="0"/>
    <w:pPr>
      <w:jc w:val="both"/>
      <w:textAlignment w:val="baseline"/>
    </w:pPr>
    <w:rPr>
      <w:kern w:val="2"/>
      <w:sz w:val="21"/>
      <w:szCs w:val="20"/>
      <w:lang w:val="en-US" w:eastAsia="zh-CN" w:bidi="ar-SA"/>
    </w:rPr>
  </w:style>
  <w:style w:type="paragraph" w:customStyle="1" w:styleId="172">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3">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4">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179"/>
    <w:basedOn w:val="1"/>
    <w:qFormat/>
    <w:uiPriority w:val="0"/>
    <w:pPr>
      <w:ind w:firstLine="420" w:firstLineChars="200"/>
      <w:jc w:val="both"/>
      <w:textAlignment w:val="baseline"/>
    </w:pPr>
  </w:style>
  <w:style w:type="paragraph" w:customStyle="1" w:styleId="176">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7">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8">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9">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0">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81">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82">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3">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4">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5">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6">
    <w:name w:val="UserStyle_112"/>
    <w:basedOn w:val="1"/>
    <w:qFormat/>
    <w:uiPriority w:val="0"/>
    <w:pPr>
      <w:jc w:val="both"/>
      <w:textAlignment w:val="baseline"/>
    </w:pPr>
    <w:rPr>
      <w:kern w:val="2"/>
      <w:sz w:val="21"/>
      <w:szCs w:val="20"/>
      <w:lang w:val="en-US" w:eastAsia="zh-CN" w:bidi="ar-SA"/>
    </w:rPr>
  </w:style>
  <w:style w:type="paragraph" w:customStyle="1" w:styleId="187">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8">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9">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90">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91">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2">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4">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5">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6">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7">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8">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9">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200">
    <w:name w:val="UserStyle_126"/>
    <w:next w:val="187"/>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201">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202">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3">
    <w:name w:val="articletitle1"/>
    <w:qFormat/>
    <w:uiPriority w:val="0"/>
    <w:rPr>
      <w:rFonts w:hint="default" w:ascii="ˎ̥" w:hAnsi="ˎ̥" w:eastAsia="宋体" w:cs="Times New Roman"/>
      <w:b/>
      <w:bCs/>
      <w:color w:val="000000"/>
      <w:sz w:val="33"/>
      <w:szCs w:val="33"/>
    </w:rPr>
  </w:style>
  <w:style w:type="character" w:customStyle="1" w:styleId="204">
    <w:name w:val="纯文本 Char"/>
    <w:qFormat/>
    <w:uiPriority w:val="0"/>
    <w:rPr>
      <w:rFonts w:ascii="宋体" w:hAnsi="Courier New"/>
    </w:rPr>
  </w:style>
  <w:style w:type="paragraph" w:customStyle="1" w:styleId="205">
    <w:name w:val="列表段落1"/>
    <w:basedOn w:val="1"/>
    <w:qFormat/>
    <w:uiPriority w:val="0"/>
    <w:pPr>
      <w:ind w:firstLine="420" w:firstLineChars="200"/>
    </w:pPr>
  </w:style>
  <w:style w:type="character" w:customStyle="1" w:styleId="206">
    <w:name w:val="font31"/>
    <w:basedOn w:val="2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5547</Words>
  <Characters>5792</Characters>
  <TotalTime>1</TotalTime>
  <ScaleCrop>false</ScaleCrop>
  <LinksUpToDate>false</LinksUpToDate>
  <CharactersWithSpaces>6496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2026-04-10T01:29:16Z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4A34F86A4FB145A980F22D0BA775CEFB_13</vt:lpwstr>
  </property>
  <property fmtid="{D5CDD505-2E9C-101B-9397-08002B2CF9AE}" pid="4" name="KSOTemplateDocerSaveRecord">
    <vt:lpwstr>eyJoZGlkIjoiMTRmOTA2ODlkM2MwODZiMDVmNDA3NzVjNGM2NGRhZTMiLCJ1c2VySWQiOiI0MTQ2MTIwNzAifQ==</vt:lpwstr>
  </property>
</Properties>
</file>