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昆明市呈贡区第一中学学生宿舍吹风机采购及安装项目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10</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5"/>
      <w:bookmarkStart w:id="1" w:name="_Toc26703"/>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昆明市呈贡区第一中学学生宿舍吹风机采购及安装项目项目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7806"/>
      <w:bookmarkStart w:id="5" w:name="_Toc14261"/>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昆明市呈贡区第一中学学生宿舍吹风机采购及安装项目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2.预算金额：¥15418.00元（大写：壹万伍仟肆佰壹拾捌元整）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3.最高限价：¥15418.00元（大写：壹万伍仟肆佰壹拾捌元整）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学生宿舍吹风机采购及安装</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31950"/>
      <w:bookmarkStart w:id="7" w:name="_Toc231"/>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人：胡老师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13888396925</w:t>
      </w: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1859"/>
      <w:bookmarkStart w:id="17" w:name="_Toc4965"/>
      <w:bookmarkStart w:id="18" w:name="_Toc31442"/>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4496"/>
        <w:gridCol w:w="1862"/>
        <w:gridCol w:w="2088"/>
      </w:tblGrid>
      <w:tr w14:paraId="7E4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88" w:type="dxa"/>
            <w:vAlign w:val="center"/>
          </w:tcPr>
          <w:p w14:paraId="375BBB03">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序号</w:t>
            </w:r>
          </w:p>
        </w:tc>
        <w:tc>
          <w:tcPr>
            <w:tcW w:w="4496" w:type="dxa"/>
            <w:vAlign w:val="center"/>
          </w:tcPr>
          <w:p w14:paraId="43919EB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产品名称</w:t>
            </w:r>
          </w:p>
        </w:tc>
        <w:tc>
          <w:tcPr>
            <w:tcW w:w="1862" w:type="dxa"/>
            <w:vAlign w:val="center"/>
          </w:tcPr>
          <w:p w14:paraId="621FA069">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单位</w:t>
            </w:r>
          </w:p>
        </w:tc>
        <w:tc>
          <w:tcPr>
            <w:tcW w:w="2088" w:type="dxa"/>
            <w:vAlign w:val="center"/>
          </w:tcPr>
          <w:p w14:paraId="335DCEA9">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质保期</w:t>
            </w:r>
          </w:p>
        </w:tc>
      </w:tr>
      <w:tr w14:paraId="74F1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26C5760">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1</w:t>
            </w:r>
          </w:p>
        </w:tc>
        <w:tc>
          <w:tcPr>
            <w:tcW w:w="4496" w:type="dxa"/>
            <w:vAlign w:val="center"/>
          </w:tcPr>
          <w:p w14:paraId="3C60637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吹风机配电箱</w:t>
            </w:r>
          </w:p>
        </w:tc>
        <w:tc>
          <w:tcPr>
            <w:tcW w:w="1862" w:type="dxa"/>
            <w:vAlign w:val="center"/>
          </w:tcPr>
          <w:p w14:paraId="15CF0ECA">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台</w:t>
            </w:r>
          </w:p>
        </w:tc>
        <w:tc>
          <w:tcPr>
            <w:tcW w:w="2088" w:type="dxa"/>
            <w:vMerge w:val="restart"/>
            <w:vAlign w:val="center"/>
          </w:tcPr>
          <w:p w14:paraId="280A3349">
            <w:pPr>
              <w:pStyle w:val="4"/>
              <w:widowControl w:val="0"/>
              <w:bidi w:val="0"/>
              <w:jc w:val="both"/>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i w:val="0"/>
                <w:caps w:val="0"/>
                <w:color w:val="auto"/>
                <w:spacing w:val="0"/>
                <w:w w:val="100"/>
                <w:kern w:val="0"/>
                <w:sz w:val="24"/>
                <w:szCs w:val="24"/>
                <w:vertAlign w:val="baseline"/>
                <w:lang w:val="en-US" w:eastAsia="zh-CN" w:bidi="ar-SA"/>
              </w:rPr>
              <w:t xml:space="preserve">项目验收后须提供 </w:t>
            </w:r>
            <w:r>
              <w:rPr>
                <w:rStyle w:val="37"/>
                <w:rFonts w:hint="eastAsia" w:ascii="宋体" w:hAnsi="宋体" w:cs="宋体"/>
                <w:b w:val="0"/>
                <w:bCs/>
                <w:i w:val="0"/>
                <w:caps w:val="0"/>
                <w:color w:val="auto"/>
                <w:spacing w:val="0"/>
                <w:w w:val="100"/>
                <w:kern w:val="0"/>
                <w:sz w:val="24"/>
                <w:szCs w:val="24"/>
                <w:vertAlign w:val="baseline"/>
                <w:lang w:val="en-US" w:eastAsia="zh-CN" w:bidi="ar-SA"/>
              </w:rPr>
              <w:t>1</w:t>
            </w:r>
            <w:r>
              <w:rPr>
                <w:rStyle w:val="37"/>
                <w:rFonts w:hint="eastAsia" w:ascii="宋体" w:hAnsi="宋体" w:eastAsia="宋体" w:cs="宋体"/>
                <w:b w:val="0"/>
                <w:bCs/>
                <w:i w:val="0"/>
                <w:caps w:val="0"/>
                <w:color w:val="auto"/>
                <w:spacing w:val="0"/>
                <w:w w:val="100"/>
                <w:kern w:val="0"/>
                <w:sz w:val="24"/>
                <w:szCs w:val="24"/>
                <w:vertAlign w:val="baseline"/>
                <w:lang w:val="en-US" w:eastAsia="zh-CN" w:bidi="ar-SA"/>
              </w:rPr>
              <w:t xml:space="preserve"> 年保修。</w:t>
            </w:r>
          </w:p>
        </w:tc>
      </w:tr>
      <w:tr w14:paraId="3171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87A21E">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2</w:t>
            </w:r>
          </w:p>
        </w:tc>
        <w:tc>
          <w:tcPr>
            <w:tcW w:w="4496" w:type="dxa"/>
            <w:vAlign w:val="center"/>
          </w:tcPr>
          <w:p w14:paraId="2EED2011">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多芯软线 BVR10</w:t>
            </w:r>
          </w:p>
        </w:tc>
        <w:tc>
          <w:tcPr>
            <w:tcW w:w="1862" w:type="dxa"/>
            <w:vAlign w:val="center"/>
          </w:tcPr>
          <w:p w14:paraId="5859BBF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米</w:t>
            </w:r>
          </w:p>
        </w:tc>
        <w:tc>
          <w:tcPr>
            <w:tcW w:w="2088" w:type="dxa"/>
            <w:vMerge w:val="continue"/>
            <w:vAlign w:val="center"/>
          </w:tcPr>
          <w:p w14:paraId="49286786">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2A48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210249A">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3</w:t>
            </w:r>
          </w:p>
        </w:tc>
        <w:tc>
          <w:tcPr>
            <w:tcW w:w="4496" w:type="dxa"/>
            <w:vAlign w:val="center"/>
          </w:tcPr>
          <w:p w14:paraId="62D18EBC">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多芯软线 BVR6</w:t>
            </w:r>
          </w:p>
        </w:tc>
        <w:tc>
          <w:tcPr>
            <w:tcW w:w="1862" w:type="dxa"/>
            <w:vAlign w:val="center"/>
          </w:tcPr>
          <w:p w14:paraId="785B6DC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米</w:t>
            </w:r>
          </w:p>
        </w:tc>
        <w:tc>
          <w:tcPr>
            <w:tcW w:w="2088" w:type="dxa"/>
            <w:vMerge w:val="continue"/>
            <w:vAlign w:val="center"/>
          </w:tcPr>
          <w:p w14:paraId="4B0E8501">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2BFE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CD01C5">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4</w:t>
            </w:r>
          </w:p>
        </w:tc>
        <w:tc>
          <w:tcPr>
            <w:tcW w:w="4496" w:type="dxa"/>
            <w:vAlign w:val="center"/>
          </w:tcPr>
          <w:p w14:paraId="1554DB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多芯软线 BVR2.5</w:t>
            </w:r>
          </w:p>
        </w:tc>
        <w:tc>
          <w:tcPr>
            <w:tcW w:w="1862" w:type="dxa"/>
            <w:vAlign w:val="center"/>
          </w:tcPr>
          <w:p w14:paraId="3544C54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米</w:t>
            </w:r>
          </w:p>
        </w:tc>
        <w:tc>
          <w:tcPr>
            <w:tcW w:w="2088" w:type="dxa"/>
            <w:vMerge w:val="continue"/>
            <w:vAlign w:val="center"/>
          </w:tcPr>
          <w:p w14:paraId="6B29F590">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1429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A4B737F">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5</w:t>
            </w:r>
          </w:p>
        </w:tc>
        <w:tc>
          <w:tcPr>
            <w:tcW w:w="4496" w:type="dxa"/>
            <w:vAlign w:val="center"/>
          </w:tcPr>
          <w:p w14:paraId="561C2D5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线槽59*22</w:t>
            </w:r>
          </w:p>
        </w:tc>
        <w:tc>
          <w:tcPr>
            <w:tcW w:w="1862" w:type="dxa"/>
            <w:vAlign w:val="center"/>
          </w:tcPr>
          <w:p w14:paraId="6C73C971">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米</w:t>
            </w:r>
          </w:p>
        </w:tc>
        <w:tc>
          <w:tcPr>
            <w:tcW w:w="2088" w:type="dxa"/>
            <w:vMerge w:val="continue"/>
            <w:vAlign w:val="center"/>
          </w:tcPr>
          <w:p w14:paraId="1BEC2B7D">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4744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C9EA194">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20" w:name="_Toc28498"/>
            <w:r>
              <w:rPr>
                <w:rStyle w:val="37"/>
                <w:rFonts w:hint="eastAsia" w:ascii="宋体" w:hAnsi="宋体" w:cs="宋体"/>
                <w:b w:val="0"/>
                <w:bCs w:val="0"/>
                <w:i w:val="0"/>
                <w:caps w:val="0"/>
                <w:color w:val="auto"/>
                <w:spacing w:val="0"/>
                <w:w w:val="100"/>
                <w:kern w:val="0"/>
                <w:sz w:val="24"/>
                <w:szCs w:val="24"/>
                <w:vertAlign w:val="baseline"/>
                <w:lang w:val="en-US" w:eastAsia="zh-CN" w:bidi="ar-SA"/>
              </w:rPr>
              <w:t>6</w:t>
            </w:r>
          </w:p>
        </w:tc>
        <w:tc>
          <w:tcPr>
            <w:tcW w:w="4496" w:type="dxa"/>
            <w:vAlign w:val="center"/>
          </w:tcPr>
          <w:p w14:paraId="5B214F6C">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小型漏电保护器断路器 2P C40A+导轨</w:t>
            </w:r>
          </w:p>
        </w:tc>
        <w:tc>
          <w:tcPr>
            <w:tcW w:w="1862" w:type="dxa"/>
            <w:vAlign w:val="center"/>
          </w:tcPr>
          <w:p w14:paraId="3FB90B4A">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个</w:t>
            </w:r>
          </w:p>
        </w:tc>
        <w:tc>
          <w:tcPr>
            <w:tcW w:w="2088" w:type="dxa"/>
            <w:vMerge w:val="continue"/>
            <w:vAlign w:val="center"/>
          </w:tcPr>
          <w:p w14:paraId="164A6EDF">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5E2E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3A3020D">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7</w:t>
            </w:r>
          </w:p>
        </w:tc>
        <w:tc>
          <w:tcPr>
            <w:tcW w:w="4496" w:type="dxa"/>
            <w:vAlign w:val="center"/>
          </w:tcPr>
          <w:p w14:paraId="15D8EDEF">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5孔明装插座</w:t>
            </w:r>
          </w:p>
        </w:tc>
        <w:tc>
          <w:tcPr>
            <w:tcW w:w="1862" w:type="dxa"/>
            <w:vAlign w:val="center"/>
          </w:tcPr>
          <w:p w14:paraId="425AFEB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个</w:t>
            </w:r>
          </w:p>
        </w:tc>
        <w:tc>
          <w:tcPr>
            <w:tcW w:w="2088" w:type="dxa"/>
            <w:vMerge w:val="continue"/>
            <w:vAlign w:val="center"/>
          </w:tcPr>
          <w:p w14:paraId="2CEE0DDD">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374C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D889385">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8</w:t>
            </w:r>
          </w:p>
        </w:tc>
        <w:tc>
          <w:tcPr>
            <w:tcW w:w="4496" w:type="dxa"/>
            <w:vAlign w:val="center"/>
          </w:tcPr>
          <w:p w14:paraId="01CC351E">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配套支架</w:t>
            </w:r>
          </w:p>
        </w:tc>
        <w:tc>
          <w:tcPr>
            <w:tcW w:w="1862" w:type="dxa"/>
            <w:vAlign w:val="center"/>
          </w:tcPr>
          <w:p w14:paraId="7E9CA3A5">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套</w:t>
            </w:r>
          </w:p>
        </w:tc>
        <w:tc>
          <w:tcPr>
            <w:tcW w:w="2088" w:type="dxa"/>
            <w:vMerge w:val="continue"/>
            <w:vAlign w:val="center"/>
          </w:tcPr>
          <w:p w14:paraId="788605CD">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3B3E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A1C7E1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9</w:t>
            </w:r>
          </w:p>
        </w:tc>
        <w:tc>
          <w:tcPr>
            <w:tcW w:w="4496" w:type="dxa"/>
            <w:vAlign w:val="center"/>
          </w:tcPr>
          <w:p w14:paraId="4A9F362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三相断路器 2P C63</w:t>
            </w:r>
          </w:p>
        </w:tc>
        <w:tc>
          <w:tcPr>
            <w:tcW w:w="1862" w:type="dxa"/>
            <w:vAlign w:val="center"/>
          </w:tcPr>
          <w:p w14:paraId="70169D6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个</w:t>
            </w:r>
          </w:p>
        </w:tc>
        <w:tc>
          <w:tcPr>
            <w:tcW w:w="2088" w:type="dxa"/>
            <w:vMerge w:val="continue"/>
            <w:vAlign w:val="center"/>
          </w:tcPr>
          <w:p w14:paraId="444DC6D1">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5CE6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20C2261">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10</w:t>
            </w:r>
          </w:p>
        </w:tc>
        <w:tc>
          <w:tcPr>
            <w:tcW w:w="4496" w:type="dxa"/>
            <w:vAlign w:val="center"/>
          </w:tcPr>
          <w:p w14:paraId="4FB167D1">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品牌吹风机</w:t>
            </w:r>
          </w:p>
        </w:tc>
        <w:tc>
          <w:tcPr>
            <w:tcW w:w="1862" w:type="dxa"/>
            <w:vAlign w:val="center"/>
          </w:tcPr>
          <w:p w14:paraId="67858533">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台</w:t>
            </w:r>
          </w:p>
        </w:tc>
        <w:tc>
          <w:tcPr>
            <w:tcW w:w="2088" w:type="dxa"/>
            <w:vMerge w:val="continue"/>
            <w:vAlign w:val="center"/>
          </w:tcPr>
          <w:p w14:paraId="2A5D8D54">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0C3A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6F737B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11</w:t>
            </w:r>
          </w:p>
        </w:tc>
        <w:tc>
          <w:tcPr>
            <w:tcW w:w="4496" w:type="dxa"/>
            <w:vAlign w:val="center"/>
          </w:tcPr>
          <w:p w14:paraId="718204F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铝合金边框墙面镜子</w:t>
            </w:r>
          </w:p>
        </w:tc>
        <w:tc>
          <w:tcPr>
            <w:tcW w:w="1862" w:type="dxa"/>
            <w:vAlign w:val="center"/>
          </w:tcPr>
          <w:p w14:paraId="5DB4B25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片</w:t>
            </w:r>
          </w:p>
        </w:tc>
        <w:tc>
          <w:tcPr>
            <w:tcW w:w="2088" w:type="dxa"/>
            <w:vMerge w:val="continue"/>
            <w:vAlign w:val="center"/>
          </w:tcPr>
          <w:p w14:paraId="5B7C99FC">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2B1C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7DA68F9">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12</w:t>
            </w:r>
          </w:p>
        </w:tc>
        <w:tc>
          <w:tcPr>
            <w:tcW w:w="4496" w:type="dxa"/>
            <w:vAlign w:val="center"/>
          </w:tcPr>
          <w:p w14:paraId="70568907">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86型不锈钢明装盒</w:t>
            </w:r>
          </w:p>
        </w:tc>
        <w:tc>
          <w:tcPr>
            <w:tcW w:w="1862" w:type="dxa"/>
            <w:vAlign w:val="center"/>
          </w:tcPr>
          <w:p w14:paraId="4C580FC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个</w:t>
            </w:r>
          </w:p>
        </w:tc>
        <w:tc>
          <w:tcPr>
            <w:tcW w:w="2088" w:type="dxa"/>
            <w:vMerge w:val="continue"/>
            <w:vAlign w:val="center"/>
          </w:tcPr>
          <w:p w14:paraId="6BF160F3">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3AE3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20C18CB">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13</w:t>
            </w:r>
          </w:p>
        </w:tc>
        <w:tc>
          <w:tcPr>
            <w:tcW w:w="4496" w:type="dxa"/>
            <w:vAlign w:val="center"/>
          </w:tcPr>
          <w:p w14:paraId="6C408778">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安装配件及调试费</w:t>
            </w:r>
          </w:p>
        </w:tc>
        <w:tc>
          <w:tcPr>
            <w:tcW w:w="1862" w:type="dxa"/>
            <w:vAlign w:val="center"/>
          </w:tcPr>
          <w:p w14:paraId="5AB37110">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批</w:t>
            </w:r>
          </w:p>
        </w:tc>
        <w:tc>
          <w:tcPr>
            <w:tcW w:w="2088" w:type="dxa"/>
            <w:vMerge w:val="continue"/>
            <w:vAlign w:val="center"/>
          </w:tcPr>
          <w:p w14:paraId="76FE6113">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0D63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1C9D113">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14</w:t>
            </w:r>
          </w:p>
        </w:tc>
        <w:tc>
          <w:tcPr>
            <w:tcW w:w="4496" w:type="dxa"/>
            <w:vAlign w:val="center"/>
          </w:tcPr>
          <w:p w14:paraId="3DDD8BA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吹风机配电箱</w:t>
            </w:r>
          </w:p>
        </w:tc>
        <w:tc>
          <w:tcPr>
            <w:tcW w:w="1862" w:type="dxa"/>
            <w:vAlign w:val="center"/>
          </w:tcPr>
          <w:p w14:paraId="498132B4">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台</w:t>
            </w:r>
          </w:p>
        </w:tc>
        <w:tc>
          <w:tcPr>
            <w:tcW w:w="2088" w:type="dxa"/>
            <w:vMerge w:val="continue"/>
            <w:vAlign w:val="center"/>
          </w:tcPr>
          <w:p w14:paraId="4C1A2D66">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bl>
    <w:p w14:paraId="29947CCC">
      <w:pP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br w:type="page"/>
      </w:r>
      <w:bookmarkStart w:id="46" w:name="_GoBack"/>
      <w:bookmarkEnd w:id="46"/>
    </w:p>
    <w:p w14:paraId="30F7EECF">
      <w:pPr>
        <w:pStyle w:val="4"/>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昆明市呈贡区第一中学学生宿舍吹风机采购及安装项目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9308"/>
      <w:bookmarkStart w:id="22" w:name="_Toc13860"/>
      <w:bookmarkStart w:id="23" w:name="_Toc23428"/>
      <w:bookmarkStart w:id="24" w:name="_Toc17423"/>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服务</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19837"/>
      <w:bookmarkStart w:id="26" w:name="_Toc32253"/>
      <w:bookmarkStart w:id="27" w:name="_Toc4809"/>
      <w:bookmarkStart w:id="28" w:name="_Toc14379"/>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昆明市呈贡区第一中学学生宿舍吹风机采购及安装项目</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5"/>
        <w:bidi w:val="0"/>
        <w:jc w:val="center"/>
        <w:rPr>
          <w:rStyle w:val="30"/>
          <w:rFonts w:hint="eastAsia" w:ascii="宋体" w:hAnsi="宋体" w:eastAsia="宋体" w:cs="宋体"/>
          <w:b/>
          <w:bCs w:val="0"/>
          <w:lang w:val="en-US" w:eastAsia="zh-CN"/>
        </w:rPr>
      </w:pPr>
      <w:bookmarkStart w:id="29" w:name="_Toc24792"/>
      <w:bookmarkStart w:id="30" w:name="_Toc31215"/>
      <w:bookmarkStart w:id="31" w:name="_Toc19714"/>
      <w:bookmarkStart w:id="32" w:name="_Toc31095"/>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lang w:val="en-US" w:eastAsia="zh-CN"/>
        </w:rPr>
      </w:pPr>
      <w:bookmarkStart w:id="33" w:name="_Toc14577"/>
      <w:bookmarkStart w:id="34" w:name="_Toc25037"/>
      <w:bookmarkStart w:id="35"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2449"/>
      <w:bookmarkStart w:id="37" w:name="_Toc1902"/>
      <w:bookmarkStart w:id="38"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30"/>
          <w:rFonts w:hint="eastAsia" w:ascii="宋体" w:hAnsi="宋体" w:eastAsia="宋体" w:cs="宋体"/>
          <w:b/>
          <w:bCs w:val="0"/>
          <w:kern w:val="2"/>
          <w:szCs w:val="24"/>
          <w:lang w:val="en-US" w:eastAsia="zh-CN" w:bidi="ar-SA"/>
        </w:rPr>
      </w:pPr>
      <w:bookmarkStart w:id="39" w:name="_Toc19937"/>
      <w:bookmarkStart w:id="40" w:name="_Toc23585"/>
      <w:bookmarkStart w:id="41" w:name="_Toc5733"/>
      <w:bookmarkStart w:id="42" w:name="_Toc16171"/>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5"/>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昆明市呈贡区第一中学学生宿舍吹风机采购及安装项目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昆明市呈贡区第一中学学生宿舍吹风机采购及安装项目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67228F"/>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9726893"/>
    <w:rsid w:val="3A0D4272"/>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A596646"/>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B3A03BB"/>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38564EC"/>
    <w:rsid w:val="74510D7A"/>
    <w:rsid w:val="753E5511"/>
    <w:rsid w:val="757212AF"/>
    <w:rsid w:val="75F25C45"/>
    <w:rsid w:val="76315091"/>
    <w:rsid w:val="76642E13"/>
    <w:rsid w:val="77AE203F"/>
    <w:rsid w:val="789A08C9"/>
    <w:rsid w:val="78A625FB"/>
    <w:rsid w:val="78D829EA"/>
    <w:rsid w:val="78F10436"/>
    <w:rsid w:val="78F80CBE"/>
    <w:rsid w:val="795D1F6F"/>
    <w:rsid w:val="797B13BC"/>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2818</Words>
  <Characters>2931</Characters>
  <TotalTime>4</TotalTime>
  <ScaleCrop>false</ScaleCrop>
  <LinksUpToDate>false</LinksUpToDate>
  <CharactersWithSpaces>3475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2025-10-19T03:35:33Z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